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73CFF2BB">
                <wp:simplePos x="0" y="0"/>
                <wp:positionH relativeFrom="margin">
                  <wp:posOffset>2129790</wp:posOffset>
                </wp:positionH>
                <wp:positionV relativeFrom="paragraph">
                  <wp:posOffset>189230</wp:posOffset>
                </wp:positionV>
                <wp:extent cx="1762125" cy="57658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Luminor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El.p.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572E2EEF" w:rsidR="00F52CDA" w:rsidRPr="00617F3D" w:rsidRDefault="00F52CDA" w:rsidP="008D2537">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2F9C1BF9" w:rsidR="00F52CDA" w:rsidRPr="00617F3D" w:rsidRDefault="00F52CDA" w:rsidP="008D2537">
          <w:pPr>
            <w:spacing w:after="120" w:line="20" w:lineRule="atLeast"/>
            <w:ind w:left="5245"/>
            <w:contextualSpacing/>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008D2537">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1FC50E58" w14:textId="77777777" w:rsidR="008D2537" w:rsidRDefault="00F52CDA" w:rsidP="008D2537">
          <w:pPr>
            <w:spacing w:after="120" w:line="20" w:lineRule="atLeast"/>
            <w:ind w:left="5245"/>
            <w:contextualSpacing/>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viešųjų pirkimų komisijos</w:t>
          </w:r>
          <w:r w:rsidR="008D2537">
            <w:rPr>
              <w:rFonts w:ascii="Times New Roman" w:hAnsi="Times New Roman" w:cs="Times New Roman"/>
              <w:sz w:val="18"/>
              <w:szCs w:val="18"/>
            </w:rPr>
            <w:t xml:space="preserve">   </w:t>
          </w:r>
        </w:p>
        <w:p w14:paraId="4A7D6F0A" w14:textId="2DB923B7" w:rsidR="00F52CDA" w:rsidRDefault="008D2537" w:rsidP="008D2537">
          <w:pPr>
            <w:spacing w:after="120" w:line="20" w:lineRule="atLeast"/>
            <w:ind w:left="5245"/>
            <w:contextualSpacing/>
            <w:rPr>
              <w:rFonts w:ascii="Times New Roman" w:hAnsi="Times New Roman" w:cs="Times New Roman"/>
              <w:sz w:val="18"/>
              <w:szCs w:val="18"/>
            </w:rPr>
          </w:pPr>
          <w:r>
            <w:rPr>
              <w:rFonts w:ascii="Times New Roman" w:hAnsi="Times New Roman" w:cs="Times New Roman"/>
              <w:sz w:val="18"/>
              <w:szCs w:val="18"/>
            </w:rPr>
            <w:t xml:space="preserve">                                              </w:t>
          </w:r>
          <w:r w:rsidR="00F52CDA">
            <w:rPr>
              <w:rFonts w:ascii="Times New Roman" w:hAnsi="Times New Roman" w:cs="Times New Roman"/>
              <w:sz w:val="18"/>
              <w:szCs w:val="18"/>
            </w:rPr>
            <w:t>posėdžio</w:t>
          </w:r>
          <w:r>
            <w:rPr>
              <w:rFonts w:ascii="Times New Roman" w:hAnsi="Times New Roman" w:cs="Times New Roman"/>
              <w:sz w:val="18"/>
              <w:szCs w:val="18"/>
            </w:rPr>
            <w:t xml:space="preserve"> protokolu</w:t>
          </w:r>
        </w:p>
        <w:p w14:paraId="47EF0C37" w14:textId="5E26931F" w:rsidR="00D526C8" w:rsidRPr="00F0499F" w:rsidRDefault="00F52CDA" w:rsidP="008D2537">
          <w:pPr>
            <w:spacing w:after="120" w:line="20" w:lineRule="atLeast"/>
            <w:contextualSpacing/>
            <w:rPr>
              <w:rFonts w:cstheme="minorHAnsi"/>
              <w:sz w:val="24"/>
              <w:szCs w:val="24"/>
            </w:rPr>
          </w:pPr>
          <w:r>
            <w:rPr>
              <w:rFonts w:ascii="Times New Roman" w:hAnsi="Times New Roman" w:cs="Times New Roman"/>
              <w:sz w:val="18"/>
              <w:szCs w:val="18"/>
            </w:rPr>
            <w:t xml:space="preserve">                                                                                                                          </w:t>
          </w:r>
          <w:r w:rsidR="00687E8D">
            <w:rPr>
              <w:rFonts w:ascii="Times New Roman" w:hAnsi="Times New Roman" w:cs="Times New Roman"/>
              <w:sz w:val="18"/>
              <w:szCs w:val="18"/>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7777777" w:rsidR="00F52CDA" w:rsidRPr="00F52CDA" w:rsidRDefault="007A130B"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 xml:space="preserve">SUPAPRASTINTO </w:t>
          </w:r>
          <w:r w:rsidR="00D526C8" w:rsidRPr="00F52CDA">
            <w:rPr>
              <w:rFonts w:ascii="Times New Roman" w:hAnsi="Times New Roman" w:cs="Times New Roman"/>
              <w:b/>
              <w:bCs/>
              <w:sz w:val="22"/>
              <w:szCs w:val="22"/>
            </w:rPr>
            <w:t xml:space="preserve">VIEŠOJO PIRKIMO </w:t>
          </w:r>
        </w:p>
        <w:p w14:paraId="4DF31A35" w14:textId="77777777" w:rsidR="002769AA" w:rsidRDefault="00D526C8" w:rsidP="004E4612">
          <w:pPr>
            <w:spacing w:after="120" w:line="20" w:lineRule="atLeast"/>
            <w:contextualSpacing/>
            <w:jc w:val="center"/>
            <w:rPr>
              <w:rFonts w:ascii="Times New Roman" w:eastAsia="Arial Unicode MS" w:hAnsi="Times New Roman" w:cs="Times New Roman"/>
              <w:b/>
              <w:spacing w:val="4"/>
              <w:sz w:val="22"/>
              <w:szCs w:val="22"/>
              <w:lang w:eastAsia="zh-CN"/>
            </w:rPr>
          </w:pPr>
          <w:r w:rsidRPr="00F52CDA">
            <w:rPr>
              <w:rFonts w:ascii="Times New Roman" w:hAnsi="Times New Roman" w:cs="Times New Roman"/>
              <w:b/>
              <w:bCs/>
              <w:sz w:val="22"/>
              <w:szCs w:val="22"/>
            </w:rPr>
            <w:t>„</w:t>
          </w:r>
          <w:r w:rsidR="00F52CDA" w:rsidRPr="00F52CDA">
            <w:rPr>
              <w:rFonts w:ascii="Times New Roman" w:eastAsia="Arial Unicode MS" w:hAnsi="Times New Roman" w:cs="Times New Roman"/>
              <w:b/>
              <w:spacing w:val="4"/>
              <w:sz w:val="22"/>
              <w:szCs w:val="22"/>
              <w:lang w:eastAsia="zh-CN"/>
            </w:rPr>
            <w:t xml:space="preserve">BENDROSIOS CIVILINĖS ATSAKOMYBĖS </w:t>
          </w:r>
          <w:r w:rsidR="008D2537">
            <w:rPr>
              <w:rFonts w:ascii="Times New Roman" w:eastAsia="Arial Unicode MS" w:hAnsi="Times New Roman" w:cs="Times New Roman"/>
              <w:b/>
              <w:spacing w:val="4"/>
              <w:sz w:val="22"/>
              <w:szCs w:val="22"/>
              <w:lang w:eastAsia="zh-CN"/>
            </w:rPr>
            <w:t>IR</w:t>
          </w:r>
          <w:r w:rsidR="00F52CDA" w:rsidRPr="00F52CDA">
            <w:rPr>
              <w:rFonts w:ascii="Times New Roman" w:eastAsia="Arial Unicode MS" w:hAnsi="Times New Roman" w:cs="Times New Roman"/>
              <w:b/>
              <w:spacing w:val="4"/>
              <w:sz w:val="22"/>
              <w:szCs w:val="22"/>
              <w:lang w:eastAsia="zh-CN"/>
            </w:rPr>
            <w:t xml:space="preserve"> </w:t>
          </w:r>
        </w:p>
        <w:p w14:paraId="1D1BF965" w14:textId="33BF5380" w:rsidR="00D526C8" w:rsidRPr="00F52CDA" w:rsidRDefault="00F52CDA" w:rsidP="004E4612">
          <w:pPr>
            <w:spacing w:after="120" w:line="20" w:lineRule="atLeast"/>
            <w:contextualSpacing/>
            <w:jc w:val="center"/>
            <w:rPr>
              <w:rFonts w:ascii="Times New Roman" w:hAnsi="Times New Roman" w:cs="Times New Roman"/>
              <w:b/>
              <w:bCs/>
              <w:sz w:val="22"/>
              <w:szCs w:val="22"/>
            </w:rPr>
          </w:pPr>
          <w:r w:rsidRPr="00F52CDA">
            <w:rPr>
              <w:rFonts w:ascii="Times New Roman" w:eastAsia="Arial Unicode MS" w:hAnsi="Times New Roman" w:cs="Times New Roman"/>
              <w:b/>
              <w:spacing w:val="4"/>
              <w:sz w:val="22"/>
              <w:szCs w:val="22"/>
              <w:lang w:eastAsia="zh-CN"/>
            </w:rPr>
            <w:t>DARBDAVIO CIVILINĖS ATSAKOMYBĖS DRAUDIMO</w:t>
          </w:r>
          <w:r w:rsidRPr="00F52CDA">
            <w:rPr>
              <w:rFonts w:ascii="Times New Roman" w:hAnsi="Times New Roman" w:cs="Times New Roman"/>
              <w:b/>
              <w:bCs/>
              <w:sz w:val="22"/>
              <w:szCs w:val="22"/>
            </w:rPr>
            <w:t xml:space="preserve"> PASLAUGOS</w:t>
          </w:r>
          <w:r w:rsidR="00D526C8" w:rsidRPr="00F52CDA">
            <w:rPr>
              <w:rFonts w:ascii="Times New Roman" w:hAnsi="Times New Roman" w:cs="Times New Roman"/>
              <w:b/>
              <w:bCs/>
              <w:sz w:val="22"/>
              <w:szCs w:val="22"/>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F52CDA" w:rsidRDefault="00D526C8" w:rsidP="004E4612">
          <w:pPr>
            <w:spacing w:after="120" w:line="20" w:lineRule="atLeast"/>
            <w:contextualSpacing/>
            <w:jc w:val="center"/>
            <w:rPr>
              <w:rFonts w:ascii="Times New Roman" w:hAnsi="Times New Roman" w:cs="Times New Roman"/>
              <w:b/>
              <w:bCs/>
              <w:sz w:val="22"/>
              <w:szCs w:val="22"/>
              <w:lang w:val="en-GB"/>
            </w:rPr>
          </w:pPr>
          <w:r w:rsidRPr="00F52CDA">
            <w:rPr>
              <w:rFonts w:ascii="Times New Roman" w:hAnsi="Times New Roman" w:cs="Times New Roman"/>
              <w:b/>
              <w:bCs/>
              <w:sz w:val="22"/>
              <w:szCs w:val="22"/>
            </w:rPr>
            <w:t xml:space="preserve">ATVIRO KONKURSO </w:t>
          </w:r>
          <w:r w:rsidR="00EB164F" w:rsidRPr="00F52CDA">
            <w:rPr>
              <w:rFonts w:ascii="Times New Roman" w:hAnsi="Times New Roman" w:cs="Times New Roman"/>
              <w:b/>
              <w:bCs/>
              <w:sz w:val="22"/>
              <w:szCs w:val="22"/>
            </w:rPr>
            <w:t xml:space="preserve">SPECIALIOSIOS </w:t>
          </w:r>
          <w:r w:rsidRPr="00F52CDA">
            <w:rPr>
              <w:rFonts w:ascii="Times New Roman" w:hAnsi="Times New Roman" w:cs="Times New Roman"/>
              <w:b/>
              <w:bCs/>
              <w:sz w:val="22"/>
              <w:szCs w:val="22"/>
            </w:rPr>
            <w:t>SĄLYGOS</w:t>
          </w:r>
          <w:r w:rsidR="00EC4CB7" w:rsidRPr="00F52CDA">
            <w:rPr>
              <w:rFonts w:ascii="Times New Roman" w:hAnsi="Times New Roman" w:cs="Times New Roman"/>
              <w:b/>
              <w:bCs/>
              <w:sz w:val="22"/>
              <w:szCs w:val="22"/>
            </w:rPr>
            <w:t xml:space="preserve"> </w:t>
          </w:r>
        </w:p>
        <w:p w14:paraId="0FC90D8B" w14:textId="204129EB" w:rsidR="00D526C8" w:rsidRPr="00F52CDA" w:rsidRDefault="00D53BF4" w:rsidP="00F52CDA">
          <w:pPr>
            <w:spacing w:after="120" w:line="20" w:lineRule="atLeast"/>
            <w:contextualSpacing/>
            <w:jc w:val="center"/>
            <w:rPr>
              <w:rFonts w:ascii="Times New Roman" w:hAnsi="Times New Roman" w:cs="Times New Roman"/>
              <w:sz w:val="22"/>
              <w:szCs w:val="22"/>
            </w:rPr>
          </w:pPr>
          <w:r w:rsidRPr="00F52CDA">
            <w:rPr>
              <w:rFonts w:ascii="Times New Roman" w:hAnsi="Times New Roman" w:cs="Times New Roman"/>
              <w:b/>
              <w:bCs/>
              <w:sz w:val="22"/>
              <w:szCs w:val="22"/>
            </w:rPr>
            <w:t>V</w:t>
          </w:r>
          <w:r w:rsidR="00755F3B" w:rsidRPr="00F52CDA">
            <w:rPr>
              <w:rFonts w:ascii="Times New Roman" w:hAnsi="Times New Roman" w:cs="Times New Roman"/>
              <w:b/>
              <w:bCs/>
              <w:sz w:val="22"/>
              <w:szCs w:val="22"/>
            </w:rPr>
            <w:t>ersija</w:t>
          </w:r>
          <w:r w:rsidRPr="00F52CDA">
            <w:rPr>
              <w:rFonts w:ascii="Times New Roman" w:hAnsi="Times New Roman" w:cs="Times New Roman"/>
              <w:b/>
              <w:bCs/>
              <w:sz w:val="22"/>
              <w:szCs w:val="22"/>
            </w:rPr>
            <w:t xml:space="preserve"> Nr. </w:t>
          </w:r>
          <w:r w:rsidR="00F52CDA" w:rsidRPr="00F52CDA">
            <w:rPr>
              <w:rFonts w:ascii="Times New Roman" w:hAnsi="Times New Roman" w:cs="Times New Roman"/>
              <w:b/>
              <w:bCs/>
              <w:sz w:val="22"/>
              <w:szCs w:val="22"/>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25D49AD"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2FE0616B"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4E060B1B"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58E4DE5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5F3310D7"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4519E26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0F11D0"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162B193A"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E73968C"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03632F7C"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0F216B7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6EC06E2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2769AA">
                <w:rPr>
                  <w:noProof/>
                  <w:sz w:val="22"/>
                  <w:szCs w:val="22"/>
                  <w:lang w:val="en-US" w:eastAsia="en-US"/>
                </w:rPr>
                <w:t xml:space="preserve"> </w:t>
              </w:r>
            </w:p>
            <w:p w14:paraId="27656DDD" w14:textId="714C696C"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2769AA">
                <w:rPr>
                  <w:noProof/>
                  <w:sz w:val="22"/>
                  <w:szCs w:val="22"/>
                  <w:lang w:val="en-US" w:eastAsia="en-US"/>
                </w:rPr>
                <w:t xml:space="preserve"> </w:t>
              </w:r>
            </w:p>
            <w:p w14:paraId="79347E8A" w14:textId="779EA3A7"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2769AA">
                <w:rPr>
                  <w:noProof/>
                  <w:sz w:val="22"/>
                  <w:szCs w:val="22"/>
                  <w:lang w:val="en-US" w:eastAsia="en-US"/>
                </w:rPr>
                <w:t xml:space="preserve"> </w:t>
              </w:r>
            </w:p>
            <w:p w14:paraId="6DE76A5E" w14:textId="68BF98EA"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2769AA">
                <w:rPr>
                  <w:noProof/>
                  <w:sz w:val="22"/>
                  <w:szCs w:val="22"/>
                  <w:lang w:val="en-US" w:eastAsia="en-US"/>
                </w:rPr>
                <w:t xml:space="preserve"> </w:t>
              </w:r>
            </w:p>
            <w:p w14:paraId="61E88A43" w14:textId="27090522"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2769AA">
                <w:rPr>
                  <w:noProof/>
                  <w:sz w:val="22"/>
                  <w:szCs w:val="22"/>
                  <w:lang w:val="en-US" w:eastAsia="en-US"/>
                </w:rPr>
                <w:t xml:space="preserve"> </w:t>
              </w:r>
            </w:p>
            <w:p w14:paraId="310D1EC2" w14:textId="2128FE62"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2769AA">
                <w:rPr>
                  <w:noProof/>
                  <w:sz w:val="22"/>
                  <w:szCs w:val="22"/>
                  <w:lang w:val="en-US" w:eastAsia="en-US"/>
                </w:rPr>
                <w:t xml:space="preserve"> </w:t>
              </w:r>
            </w:p>
            <w:bookmarkStart w:id="0" w:name="_Hlk204253873"/>
            <w:p w14:paraId="5F61B9F6" w14:textId="145AC065" w:rsidR="0074475B" w:rsidRDefault="0074475B">
              <w:pPr>
                <w:pStyle w:val="Turinys2"/>
                <w:rPr>
                  <w:noProof/>
                  <w:sz w:val="22"/>
                  <w:szCs w:val="22"/>
                  <w:lang w:val="en-US" w:eastAsia="en-US"/>
                </w:rPr>
              </w:pPr>
              <w:r>
                <w:fldChar w:fldCharType="begin"/>
              </w:r>
              <w:r>
                <w:instrText>HYPERLINK \l "_Toc126333945"</w:instrText>
              </w:r>
              <w:r>
                <w:fldChar w:fldCharType="separate"/>
              </w:r>
              <w:r w:rsidRPr="00FA7F81">
                <w:rPr>
                  <w:rStyle w:val="Hipersaitas"/>
                  <w:rFonts w:eastAsia="Calibri" w:cstheme="minorHAnsi"/>
                  <w:noProof/>
                </w:rPr>
                <w:t>Pirkimo sąlygų 7 priedas „Pasiūlymų vertinimo kriter</w:t>
              </w:r>
              <w:r>
                <w:fldChar w:fldCharType="end"/>
              </w:r>
              <w:r w:rsidR="002769AA">
                <w:t>ijai ir sąlygos</w:t>
              </w:r>
            </w:p>
            <w:bookmarkEnd w:id="0"/>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7A6323F" w14:textId="78938D79" w:rsidR="002769AA" w:rsidRPr="002769AA" w:rsidRDefault="002769AA" w:rsidP="002769AA">
          <w:pPr>
            <w:spacing w:after="120" w:line="20" w:lineRule="atLeast"/>
            <w:contextualSpacing/>
            <w:rPr>
              <w:rFonts w:cstheme="minorHAnsi"/>
              <w:lang w:val="en-US"/>
            </w:rPr>
          </w:pPr>
          <w:hyperlink w:anchor="_Toc126333945" w:history="1">
            <w:r w:rsidRPr="002769AA">
              <w:rPr>
                <w:rStyle w:val="Hipersaitas"/>
                <w:rFonts w:cstheme="minorHAnsi"/>
                <w:webHidden/>
              </w:rPr>
              <w:tab/>
            </w:r>
          </w:hyperlink>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6540BD9A"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8D2537">
        <w:rPr>
          <w:color w:val="000000" w:themeColor="text1"/>
        </w:rPr>
        <w:t>C</w:t>
      </w:r>
      <w:r w:rsidRPr="6E07B99D">
        <w:rPr>
          <w:color w:val="000000" w:themeColor="text1"/>
        </w:rPr>
        <w:t>entralizuotų pirkimų katalog</w:t>
      </w:r>
      <w:r w:rsidR="008D2537">
        <w:rPr>
          <w:color w:val="000000" w:themeColor="text1"/>
        </w:rPr>
        <w:t>e CPO.lt pirkimo objekto nėra.</w:t>
      </w:r>
      <w:r w:rsidR="007D6857" w:rsidRPr="6E07B99D">
        <w:rPr>
          <w:color w:val="000000" w:themeColor="text1"/>
        </w:rPr>
        <w:t xml:space="preserve"> </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04DD76EB"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Atliekamas žaliasis pirkimas. Pirkimas vykdomas vadovaujantis Lietuvos Respublikos aplinkos ministro 2011 m. birželio 28 d. įsakymo Nr. D1-508 „</w:t>
      </w:r>
      <w:hyperlink r:id="rId13" w:history="1">
        <w:r w:rsidRPr="00801A35">
          <w:rPr>
            <w:rStyle w:val="Hipersaitas"/>
            <w:rFonts w:cstheme="minorHAnsi"/>
            <w:color w:val="0070C0"/>
            <w:u w:val="single"/>
          </w:rPr>
          <w:t>Dėl Aplinkos apsaugos kriterijų taikymo, vykdant žaliuosius pirkimus, tvarkos aprašo patvirtinimo</w:t>
        </w:r>
      </w:hyperlink>
      <w:r w:rsidRPr="00801A35">
        <w:rPr>
          <w:rFonts w:cstheme="minorHAnsi"/>
        </w:rPr>
        <w:t xml:space="preserve">“ </w:t>
      </w:r>
      <w:r w:rsidR="00801A35" w:rsidRPr="00801A35">
        <w:rPr>
          <w:rFonts w:cstheme="minorHAnsi"/>
          <w:sz w:val="20"/>
          <w:szCs w:val="20"/>
        </w:rPr>
        <w:t>4.4 punkto 4.4.3 papunkčio nuostatomis</w:t>
      </w:r>
      <w:r w:rsidR="00801A35">
        <w:rPr>
          <w:rFonts w:cstheme="minorHAnsi"/>
          <w:sz w:val="20"/>
          <w:szCs w:val="20"/>
        </w:rPr>
        <w:t xml:space="preserve"> (sutarties vykdymo sąlyga).</w:t>
      </w:r>
      <w:r w:rsidRPr="00801A35">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r w:rsidR="00E32C8E" w:rsidRPr="009F3300">
        <w:rPr>
          <w:rFonts w:cstheme="minorHAnsi"/>
          <w:i/>
          <w:iCs/>
          <w:lang w:eastAsia="en-US"/>
        </w:rPr>
        <w:t>ex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5F232536"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10316C" w:rsidRPr="0010316C">
        <w:rPr>
          <w:rFonts w:eastAsia="Calibri"/>
          <w:color w:val="000000" w:themeColor="text1"/>
        </w:rPr>
        <w:t xml:space="preserve">perkančiosios organizacijos </w:t>
      </w:r>
      <w:r w:rsidR="0010316C" w:rsidRPr="0010316C">
        <w:rPr>
          <w:rFonts w:eastAsia="Calibri"/>
          <w:b/>
          <w:color w:val="000000" w:themeColor="text1"/>
        </w:rPr>
        <w:t xml:space="preserve">bendrosios civilinės atsakomybės </w:t>
      </w:r>
      <w:r w:rsidR="008D2537">
        <w:rPr>
          <w:rFonts w:eastAsia="Calibri"/>
          <w:b/>
          <w:color w:val="000000" w:themeColor="text1"/>
        </w:rPr>
        <w:t>ir</w:t>
      </w:r>
      <w:r w:rsidR="0010316C" w:rsidRPr="0010316C">
        <w:rPr>
          <w:rFonts w:eastAsia="Calibri"/>
          <w:b/>
          <w:color w:val="000000" w:themeColor="text1"/>
        </w:rPr>
        <w:t xml:space="preserve"> darbdavio civilinės atsakomybės draudimo paslaugas</w:t>
      </w:r>
      <w:r w:rsidR="0010316C" w:rsidRPr="0010316C">
        <w:rPr>
          <w:rFonts w:eastAsia="Calibri"/>
          <w:color w:val="000000" w:themeColor="text1"/>
        </w:rPr>
        <w:t xml:space="preserve">. Reikalavimai pirkimo objektui nustatyti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961EF6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BCD249D" w:rsidR="00F57665" w:rsidRPr="00DD6D6E" w:rsidRDefault="00F57665" w:rsidP="002769AA">
      <w:pPr>
        <w:pStyle w:val="Sraopastraipa"/>
        <w:spacing w:after="0" w:line="240" w:lineRule="auto"/>
        <w:ind w:left="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w:t>
      </w:r>
      <w:r w:rsidR="002769AA">
        <w:t>šabloną pateikia tiekėjas.</w:t>
      </w:r>
    </w:p>
    <w:bookmarkEnd w:id="3"/>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410D9C">
          <w:headerReference w:type="default" r:id="rId14"/>
          <w:footerReference w:type="default" r:id="rId15"/>
          <w:footerReference w:type="first" r:id="rId16"/>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1"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03CFA7BE" w:rsidR="00774AA5" w:rsidRPr="005F17E7" w:rsidRDefault="002D3DF4"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9FAE64A" w:rsidR="00774AA5" w:rsidRPr="00CE1F13" w:rsidRDefault="002D3DF4"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2CBB268C" w:rsidR="00281735" w:rsidRPr="000C60C8" w:rsidRDefault="008D704D" w:rsidP="000C60C8">
      <w:pPr>
        <w:pStyle w:val="Antrat2"/>
        <w:ind w:left="5103"/>
        <w:jc w:val="right"/>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4B2CC85B"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34506169" w14:textId="77777777" w:rsidR="006B7DE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BENDROSIOS CIVILINĖS ATSAKOMYBĖS DRAUDIMO PASLAUG</w:t>
      </w:r>
      <w:r w:rsidR="006B7DED">
        <w:rPr>
          <w:rFonts w:ascii="Times New Roman" w:eastAsia="Times New Roman" w:hAnsi="Times New Roman" w:cs="Times New Roman"/>
          <w:b/>
          <w:bCs/>
          <w:color w:val="000000"/>
          <w:kern w:val="28"/>
          <w:sz w:val="24"/>
          <w:szCs w:val="24"/>
          <w:lang w:eastAsia="en-US"/>
        </w:rPr>
        <w:t>Ų</w:t>
      </w:r>
    </w:p>
    <w:p w14:paraId="100F23DA" w14:textId="162C15E3"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 xml:space="preserve"> TECHNINĖ SPECIFIKACIJA</w:t>
      </w:r>
    </w:p>
    <w:p w14:paraId="2FDF1F0A" w14:textId="77777777" w:rsidR="00687E8D" w:rsidRPr="00687E8D" w:rsidRDefault="00687E8D" w:rsidP="00687E8D">
      <w:pPr>
        <w:tabs>
          <w:tab w:val="left" w:pos="7575"/>
        </w:tabs>
        <w:spacing w:after="0"/>
        <w:ind w:left="1004"/>
        <w:jc w:val="both"/>
        <w:rPr>
          <w:rFonts w:ascii="Times New Roman" w:eastAsia="Times New Roman" w:hAnsi="Times New Roman" w:cs="Times New Roman"/>
          <w:b/>
          <w:bCs/>
          <w:color w:val="000000"/>
          <w:kern w:val="28"/>
          <w:sz w:val="24"/>
          <w:szCs w:val="24"/>
          <w:lang w:eastAsia="en-US"/>
        </w:rPr>
      </w:pPr>
    </w:p>
    <w:p w14:paraId="1DB688FE" w14:textId="6F6CCFBB"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vykdomos veiklos </w:t>
      </w:r>
      <w:r w:rsidR="006B7DED">
        <w:rPr>
          <w:rFonts w:ascii="Times New Roman" w:eastAsia="Times New Roman" w:hAnsi="Times New Roman" w:cs="Times New Roman"/>
          <w:color w:val="000000"/>
          <w:kern w:val="28"/>
          <w:sz w:val="24"/>
          <w:szCs w:val="24"/>
          <w:lang w:eastAsia="en-US"/>
        </w:rPr>
        <w:t xml:space="preserve">bendrosios </w:t>
      </w:r>
      <w:r w:rsidRPr="00687E8D">
        <w:rPr>
          <w:rFonts w:ascii="Times New Roman" w:eastAsia="Times New Roman" w:hAnsi="Times New Roman" w:cs="Times New Roman"/>
          <w:color w:val="000000"/>
          <w:kern w:val="28"/>
          <w:sz w:val="24"/>
          <w:szCs w:val="24"/>
          <w:lang w:eastAsia="en-US"/>
        </w:rPr>
        <w:t>civilinės atsakomybės draudimo paslauga (toliau - Draudimas).</w:t>
      </w:r>
      <w:r w:rsidR="000C60C8">
        <w:rPr>
          <w:rFonts w:ascii="Times New Roman" w:eastAsia="Times New Roman" w:hAnsi="Times New Roman" w:cs="Times New Roman"/>
          <w:color w:val="000000"/>
          <w:kern w:val="28"/>
          <w:sz w:val="24"/>
          <w:szCs w:val="24"/>
          <w:lang w:eastAsia="en-US"/>
        </w:rPr>
        <w:t xml:space="preserve"> </w:t>
      </w:r>
      <w:r w:rsidR="000C60C8" w:rsidRPr="000C60C8">
        <w:rPr>
          <w:rFonts w:ascii="Times New Roman" w:eastAsia="Times New Roman" w:hAnsi="Times New Roman" w:cs="Times New Roman"/>
          <w:color w:val="000000"/>
          <w:kern w:val="28"/>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7EB24140"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Draudimo apsaugos galiojimo teritorija – Lietuva. </w:t>
      </w:r>
    </w:p>
    <w:p w14:paraId="177E314F"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Draudėjo veiklos duomenys pateikti techninės specifikacijos priede.</w:t>
      </w:r>
    </w:p>
    <w:p w14:paraId="5F365D51"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Reikalavimai Bendrosios civilinės atsakomybės draudimui:</w:t>
      </w:r>
    </w:p>
    <w:p w14:paraId="43A6E06A"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 Apdraudžiama civilinė atsakomybė kylanti dėl draudėjo vykdomos veiklos: </w:t>
      </w:r>
    </w:p>
    <w:p w14:paraId="73FC233D"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lang w:eastAsia="en-US"/>
        </w:rPr>
        <w:t>pavojingų atliekų tvarkymas, nepavojingų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požeminių atliekų surinkimo aikštelių eksploatavimas ir priežiūra.</w:t>
      </w:r>
    </w:p>
    <w:p w14:paraId="2AE0C81C"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Apdraudžiama civilinė atsakomybė dėl draudėjo valdomų nuosavų, išsinuomotų, išnuomotų valdomų pastatų bei kitų statinių, teritorijos ir /ar patalpų techninės specifikacijos priede nurodytais adresais. </w:t>
      </w:r>
    </w:p>
    <w:p w14:paraId="0C6991D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490CE3BC"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dėl trečiosios šalies patirtos žalos (nuostolių), kylančių iš tiekiamo produkto (įskaitant jo pakuotę, vartojimo instrukcijas ir pan.) ar teikiamos paslaugos. Produktas – kompostas. </w:t>
      </w:r>
    </w:p>
    <w:p w14:paraId="0E897C17"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kylanti dėl draudėjo </w:t>
      </w:r>
      <w:r w:rsidRPr="00687E8D">
        <w:rPr>
          <w:rFonts w:ascii="Times New Roman" w:eastAsia="MS Mincho" w:hAnsi="Times New Roman" w:cs="Times New Roman"/>
          <w:color w:val="000000"/>
          <w:kern w:val="28"/>
          <w:sz w:val="24"/>
          <w:szCs w:val="24"/>
        </w:rPr>
        <w:t xml:space="preserve">veiksmais padarytos žalos aplinkai, jos elementams </w:t>
      </w:r>
      <w:r w:rsidRPr="00687E8D">
        <w:rPr>
          <w:rFonts w:ascii="Times New Roman" w:eastAsia="Times New Roman" w:hAnsi="Times New Roman" w:cs="Times New Roman"/>
          <w:color w:val="000000"/>
          <w:kern w:val="28"/>
          <w:sz w:val="24"/>
          <w:szCs w:val="24"/>
        </w:rPr>
        <w:t>ir šios žalos likvidavimo (</w:t>
      </w:r>
      <w:r w:rsidRPr="00687E8D">
        <w:rPr>
          <w:rFonts w:ascii="Times New Roman" w:eastAsia="MS Mincho" w:hAnsi="Times New Roman" w:cs="Times New Roman"/>
          <w:color w:val="000000"/>
          <w:kern w:val="28"/>
          <w:sz w:val="24"/>
          <w:szCs w:val="24"/>
        </w:rPr>
        <w:t xml:space="preserve">turi apimti išlaidų patirtų aplinkos (jos elementų) užteršimo išvalymo atlyginimą). </w:t>
      </w:r>
    </w:p>
    <w:p w14:paraId="4B6A3B32"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Apdraudžiama civilinė atsakomybė, kylanti dėl žalos aplinkai, jos elementams Lietuvos Respublikoje, kuri apskaičiuota aplinkos apsaugos pareigūnų arba atitinkamų ekspertų Lietuvos Respublikos teisės aktų nustatyta tvarka.</w:t>
      </w:r>
    </w:p>
    <w:p w14:paraId="456DD9E3"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224CA272"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MS Mincho" w:hAnsi="Times New Roman" w:cs="Times New Roman"/>
          <w:color w:val="000000"/>
          <w:kern w:val="28"/>
          <w:sz w:val="24"/>
          <w:szCs w:val="24"/>
        </w:rPr>
        <w:lastRenderedPageBreak/>
        <w:t xml:space="preserve">Visų numatytų apdrausti rūšių civilinė atsakomybė turi apimti </w:t>
      </w:r>
      <w:r w:rsidRPr="00687E8D">
        <w:rPr>
          <w:rFonts w:ascii="Times New Roman" w:eastAsia="Times New Roman" w:hAnsi="Times New Roman" w:cs="Times New Roman"/>
          <w:color w:val="000000"/>
          <w:kern w:val="28"/>
          <w:sz w:val="24"/>
          <w:szCs w:val="24"/>
        </w:rPr>
        <w:t xml:space="preserve">draudėjo </w:t>
      </w:r>
      <w:r w:rsidRPr="00687E8D">
        <w:rPr>
          <w:rFonts w:ascii="Times New Roman" w:eastAsia="MS Mincho" w:hAnsi="Times New Roman" w:cs="Times New Roman"/>
          <w:color w:val="000000"/>
          <w:kern w:val="28"/>
          <w:sz w:val="24"/>
          <w:szCs w:val="24"/>
        </w:rPr>
        <w:t>kontrahentų padarytą žalą, draudikui pasiliekant atgręžtinio reikalavimo galimybę.</w:t>
      </w:r>
    </w:p>
    <w:p w14:paraId="7100C61A"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MS Mincho" w:hAnsi="Times New Roman" w:cs="Times New Roman"/>
          <w:kern w:val="28"/>
          <w:sz w:val="24"/>
          <w:szCs w:val="24"/>
        </w:rPr>
        <w:t>Apd</w:t>
      </w:r>
      <w:r w:rsidRPr="00687E8D">
        <w:rPr>
          <w:rFonts w:ascii="Times New Roman" w:eastAsia="Times New Roman" w:hAnsi="Times New Roman" w:cs="Times New Roman"/>
          <w:kern w:val="28"/>
          <w:sz w:val="24"/>
          <w:szCs w:val="24"/>
        </w:rPr>
        <w:t>raudžiama draudėjo civilinė atsakomybė dėl draudėjo padarytos žalos, dalyvaujant parodose, mugėse ir darbuotojų komandiruočių metu geografinės Europos (išskyrus Rusiją, Baltarusiją, Ukrainą) teritorijoje.</w:t>
      </w:r>
    </w:p>
    <w:p w14:paraId="45BCD9B7"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dėl įmonės teritorijos ir/ar patalpų apžiūrėjimo ir aplankymo organizavimo. </w:t>
      </w:r>
    </w:p>
    <w:p w14:paraId="78F92E7F"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Taikomas retroaktyvus draudimo laikotarpis, t. y. terminas, per kurį:  </w:t>
      </w:r>
    </w:p>
    <w:p w14:paraId="0A79C95B" w14:textId="77777777" w:rsidR="00687E8D" w:rsidRPr="00687E8D" w:rsidRDefault="00687E8D" w:rsidP="00687E8D">
      <w:pPr>
        <w:numPr>
          <w:ilvl w:val="1"/>
          <w:numId w:val="19"/>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atlikti žalą sukėlę veiksmai; </w:t>
      </w:r>
    </w:p>
    <w:p w14:paraId="7D2E6E6A" w14:textId="77777777" w:rsidR="00687E8D" w:rsidRPr="00687E8D" w:rsidRDefault="00687E8D" w:rsidP="00687E8D">
      <w:pPr>
        <w:numPr>
          <w:ilvl w:val="1"/>
          <w:numId w:val="19"/>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patirta trečiojo asmens žala. </w:t>
      </w:r>
    </w:p>
    <w:p w14:paraId="794EC7D9" w14:textId="77777777" w:rsidR="00687E8D" w:rsidRPr="00687E8D" w:rsidRDefault="00687E8D" w:rsidP="00687E8D">
      <w:pPr>
        <w:tabs>
          <w:tab w:val="left" w:pos="1418"/>
        </w:tabs>
        <w:autoSpaceDE w:val="0"/>
        <w:autoSpaceDN w:val="0"/>
        <w:adjustRightInd w:val="0"/>
        <w:spacing w:after="0"/>
        <w:ind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ab/>
        <w:t>Retroaktyvaus laikotarpio pradžios data: 2019-07-08</w:t>
      </w:r>
    </w:p>
    <w:p w14:paraId="5E55CD0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Taikomas išplėstinis pranešimo laikotarpis - 365 dienos. </w:t>
      </w:r>
    </w:p>
    <w:p w14:paraId="1CA7C031"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Susitariama, kad Draudėjo ir draudėjo darbuotojo didelis neatsargumas nėra prielaida Draudikui įvykį pripažinti nedraudžiamuoju ir/ ar mažinti draudimo išmoką.</w:t>
      </w:r>
    </w:p>
    <w:p w14:paraId="6A84DD2F"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Naujai atsiradusioms patalpoms draudimo apsauga galioja automatiškai jei vykdoma tokia pat veikla, nurodyta sutartyje. Apie naujų patalpų atsiradimą klientas privalo informuoti per 60 dienų. </w:t>
      </w:r>
    </w:p>
    <w:p w14:paraId="0626358F"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50 000,00 EUR. </w:t>
      </w:r>
    </w:p>
    <w:p w14:paraId="02E16E7E"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color w:val="000000"/>
          <w:kern w:val="28"/>
          <w:sz w:val="24"/>
          <w:szCs w:val="24"/>
        </w:rPr>
        <w:t>Draudikas ir Draudėjas susitaria, kad taip pat draudžiama Draudėjo civilinė atsakomybė remiantis LR Atliekų tvarkymo įstatymo 4</w:t>
      </w:r>
      <w:r w:rsidRPr="00687E8D">
        <w:rPr>
          <w:rFonts w:ascii="Times New Roman" w:eastAsia="Times New Roman" w:hAnsi="Times New Roman" w:cs="Times New Roman"/>
          <w:color w:val="000000"/>
          <w:kern w:val="28"/>
          <w:sz w:val="24"/>
          <w:szCs w:val="24"/>
          <w:vertAlign w:val="superscript"/>
        </w:rPr>
        <w:t>2</w:t>
      </w:r>
      <w:r w:rsidRPr="00687E8D">
        <w:rPr>
          <w:rFonts w:ascii="Times New Roman" w:eastAsia="Times New Roman" w:hAnsi="Times New Roman" w:cs="Times New Roman"/>
          <w:color w:val="000000"/>
          <w:kern w:val="28"/>
          <w:sz w:val="24"/>
          <w:szCs w:val="24"/>
        </w:rPr>
        <w:t xml:space="preserve"> straipsnio nuostatomis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w:t>
      </w:r>
      <w:r w:rsidRPr="00687E8D">
        <w:rPr>
          <w:rFonts w:ascii="Times New Roman" w:eastAsia="Times New Roman" w:hAnsi="Times New Roman" w:cs="Times New Roman"/>
          <w:b/>
          <w:bCs/>
          <w:color w:val="000000"/>
          <w:kern w:val="28"/>
          <w:sz w:val="24"/>
          <w:szCs w:val="24"/>
        </w:rPr>
        <w:t xml:space="preserve"> </w:t>
      </w:r>
      <w:r w:rsidRPr="00687E8D">
        <w:rPr>
          <w:rFonts w:ascii="Times New Roman" w:eastAsia="Times New Roman" w:hAnsi="Times New Roman" w:cs="Times New Roman"/>
          <w:color w:val="000000"/>
          <w:kern w:val="28"/>
          <w:sz w:val="24"/>
          <w:szCs w:val="24"/>
        </w:rPr>
        <w:t>Jeigu žala trečiųjų asmenų gyvybei ar sveikatai padaroma dėl veiklos vykdytojo tyčios, draudikas, išmokėjęs draudimo išmoką, turi teisę išreikalauti sumokėtą sumą iš veiklos vykdytojo. Galiojimo teritorija – Lietuvos Respublika.</w:t>
      </w:r>
    </w:p>
    <w:p w14:paraId="1D588C73"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6910E5DA"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žalą draudėjui arba draudikui yra pareikštas draudimo sutarties galiojimo laikotarpiu ir (ar) per 3 metus nuo draudimo sutarties galiojimo pabaigos;</w:t>
      </w:r>
    </w:p>
    <w:p w14:paraId="484ED761"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yra pareikštas dėl žalos, padarytos draudimo sutarties galiojimo laikotarpiu arba draudimo sutartyje nustatytu laikotarpiu iki draudimo sutarties įsigaliojimo,</w:t>
      </w:r>
      <w:r w:rsidRPr="00687E8D">
        <w:rPr>
          <w:rFonts w:ascii="Times New Roman" w:eastAsia="Times New Roman" w:hAnsi="Times New Roman" w:cs="Times New Roman"/>
          <w:b/>
          <w:bCs/>
          <w:color w:val="000000"/>
          <w:kern w:val="28"/>
          <w:sz w:val="24"/>
          <w:szCs w:val="24"/>
        </w:rPr>
        <w:t> </w:t>
      </w:r>
      <w:r w:rsidRPr="00687E8D">
        <w:rPr>
          <w:rFonts w:ascii="Times New Roman" w:eastAsia="Times New Roman" w:hAnsi="Times New Roman" w:cs="Times New Roman"/>
          <w:color w:val="000000"/>
          <w:kern w:val="28"/>
          <w:sz w:val="24"/>
          <w:szCs w:val="24"/>
        </w:rPr>
        <w:t>jeigu dėl jo buvo susitarta individualiai;</w:t>
      </w:r>
    </w:p>
    <w:p w14:paraId="13A96F65"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yra pareikštas dėl veiksmų, atliktų draudimo sutarties galiojimo laikotarpiu arba draudimo sutartyje nustatytu laikotarpiu iki draudimo sutarties įsigaliojimo,</w:t>
      </w:r>
      <w:r w:rsidRPr="00687E8D">
        <w:rPr>
          <w:rFonts w:ascii="Times New Roman" w:eastAsia="Times New Roman" w:hAnsi="Times New Roman" w:cs="Times New Roman"/>
          <w:b/>
          <w:bCs/>
          <w:color w:val="000000"/>
          <w:kern w:val="28"/>
          <w:sz w:val="24"/>
          <w:szCs w:val="24"/>
        </w:rPr>
        <w:t> </w:t>
      </w:r>
      <w:r w:rsidRPr="00687E8D">
        <w:rPr>
          <w:rFonts w:ascii="Times New Roman" w:eastAsia="Times New Roman" w:hAnsi="Times New Roman" w:cs="Times New Roman"/>
          <w:color w:val="000000"/>
          <w:kern w:val="28"/>
          <w:sz w:val="24"/>
          <w:szCs w:val="24"/>
        </w:rPr>
        <w:t>jeigu dėl jo buvo susitarta individualiai;</w:t>
      </w:r>
    </w:p>
    <w:p w14:paraId="66233049"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lastRenderedPageBreak/>
        <w:t>reikalavimas yra pareikštas dėl veiksmų, atliktų draudimo teritorijoje, ir dėl draudimo teritorijoje atsiradusios žalos;</w:t>
      </w:r>
    </w:p>
    <w:p w14:paraId="6F003C01"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žalą yra pareikštas rašytinės pretenzijos ir (ar) ieškinio forma;</w:t>
      </w:r>
    </w:p>
    <w:p w14:paraId="770AEA3F"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draudėjas pagal jo atsakomybei taikomus įstatymus atsako už atsiradusią žalą;</w:t>
      </w:r>
    </w:p>
    <w:p w14:paraId="78C964B3"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draudėjas nežinojo ir negalėjo žinoti apie atsiradusią žalą draudimo sutarties sudarymo momentu;</w:t>
      </w:r>
    </w:p>
    <w:p w14:paraId="612923EE"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draudikui apie įvykį buvo pranešta sutarties galiojimo laikotarpiu ir (ar) per 3 mėnesius nuo draudimo sutarties galiojimo pabaigos.</w:t>
      </w:r>
    </w:p>
    <w:p w14:paraId="025459E0" w14:textId="77777777" w:rsidR="00687E8D" w:rsidRPr="00687E8D" w:rsidRDefault="00687E8D" w:rsidP="00687E8D">
      <w:pPr>
        <w:spacing w:after="0"/>
        <w:jc w:val="both"/>
        <w:textAlignment w:val="baseline"/>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Šiai sąlygai taikomas draudimo sumos limitas 50 000,00 EUR vienam įvykiui ir 100 000,00 EUR visam draudimo sutarties galiojimo laikotarpiui, taikoma išskaita kiekvienam įvykiui 10 000,00 EUR;</w:t>
      </w:r>
    </w:p>
    <w:p w14:paraId="790895E0"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596AB8B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Calibri" w:hAnsi="Times New Roman" w:cs="Times New Roman"/>
          <w:kern w:val="28"/>
          <w:sz w:val="24"/>
          <w:szCs w:val="24"/>
          <w:lang w:eastAsia="en-US"/>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w:t>
      </w:r>
    </w:p>
    <w:p w14:paraId="6E3D75D5"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draudžiamas šioje specifikacijoje nurodyta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46DE6A69"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Rizikos padidėjimu laikoma tik šie atvejai:  Draudėjo vykdomos veiklos pasikeitimas. </w:t>
      </w:r>
    </w:p>
    <w:p w14:paraId="5DA505B3"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Besąlyginė išskaita (frančizė):</w:t>
      </w:r>
    </w:p>
    <w:p w14:paraId="1ED88FC7" w14:textId="412624E9" w:rsidR="00687E8D" w:rsidRPr="00687E8D" w:rsidRDefault="00687E8D" w:rsidP="00687E8D">
      <w:pPr>
        <w:tabs>
          <w:tab w:val="left" w:pos="1418"/>
        </w:tabs>
        <w:autoSpaceDE w:val="0"/>
        <w:autoSpaceDN w:val="0"/>
        <w:adjustRightInd w:val="0"/>
        <w:spacing w:after="0"/>
        <w:ind w:left="1440"/>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5.23.1. Ugnies atveju – </w:t>
      </w:r>
      <w:r w:rsidRPr="00687E8D">
        <w:rPr>
          <w:rFonts w:ascii="Times New Roman" w:eastAsia="Times New Roman" w:hAnsi="Times New Roman" w:cs="Times New Roman"/>
          <w:kern w:val="28"/>
          <w:sz w:val="24"/>
          <w:szCs w:val="24"/>
          <w:lang w:eastAsia="en-US"/>
        </w:rPr>
        <w:t>10 proc. nuostolio sumos, bet ne mažiau nei 3 000,00</w:t>
      </w:r>
      <w:r w:rsidR="003221E8">
        <w:rPr>
          <w:rFonts w:ascii="Times New Roman" w:eastAsia="Times New Roman" w:hAnsi="Times New Roman" w:cs="Times New Roman"/>
          <w:kern w:val="28"/>
          <w:sz w:val="24"/>
          <w:szCs w:val="24"/>
          <w:lang w:eastAsia="en-US"/>
        </w:rPr>
        <w:t xml:space="preserve"> </w:t>
      </w:r>
      <w:r w:rsidRPr="00687E8D">
        <w:rPr>
          <w:rFonts w:ascii="Times New Roman" w:eastAsia="Times New Roman" w:hAnsi="Times New Roman" w:cs="Times New Roman"/>
          <w:kern w:val="28"/>
          <w:sz w:val="24"/>
          <w:szCs w:val="24"/>
          <w:lang w:eastAsia="en-US"/>
        </w:rPr>
        <w:t>EUR kiekvienam įvykiui</w:t>
      </w:r>
      <w:r w:rsidRPr="00687E8D">
        <w:rPr>
          <w:rFonts w:ascii="Times New Roman" w:eastAsia="Times New Roman" w:hAnsi="Times New Roman" w:cs="Times New Roman"/>
          <w:kern w:val="28"/>
          <w:sz w:val="24"/>
          <w:szCs w:val="24"/>
        </w:rPr>
        <w:t xml:space="preserve"> </w:t>
      </w:r>
    </w:p>
    <w:p w14:paraId="75108069" w14:textId="77777777" w:rsidR="00687E8D" w:rsidRPr="00687E8D" w:rsidRDefault="00687E8D" w:rsidP="00687E8D">
      <w:pPr>
        <w:tabs>
          <w:tab w:val="left" w:pos="1418"/>
        </w:tabs>
        <w:autoSpaceDE w:val="0"/>
        <w:autoSpaceDN w:val="0"/>
        <w:adjustRightInd w:val="0"/>
        <w:spacing w:after="0"/>
        <w:ind w:left="1440"/>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5.23.2. Visais kitais atvejais – 1500,00 EUR. </w:t>
      </w:r>
    </w:p>
    <w:p w14:paraId="151B220D"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Draudimo įmoka sumokama per 4 (keturis) kartus, pirmai draudimo įmokai nustatant 14 dienų atidėjimo terminą nuo draudimo įsigaliojimo datos.</w:t>
      </w:r>
    </w:p>
    <w:p w14:paraId="4CF60166" w14:textId="77777777" w:rsidR="00687E8D" w:rsidRPr="00687E8D" w:rsidRDefault="00687E8D" w:rsidP="00687E8D">
      <w:pPr>
        <w:numPr>
          <w:ilvl w:val="0"/>
          <w:numId w:val="19"/>
        </w:numPr>
        <w:autoSpaceDE w:val="0"/>
        <w:autoSpaceDN w:val="0"/>
        <w:adjustRightInd w:val="0"/>
        <w:spacing w:after="0"/>
        <w:ind w:left="284" w:hanging="284"/>
        <w:contextualSpacing/>
        <w:jc w:val="both"/>
        <w:rPr>
          <w:rFonts w:ascii="Times New Roman" w:eastAsia="MS Mincho" w:hAnsi="Times New Roman" w:cs="Times New Roman"/>
          <w:kern w:val="28"/>
          <w:sz w:val="24"/>
          <w:szCs w:val="24"/>
        </w:rPr>
      </w:pPr>
      <w:r w:rsidRPr="00687E8D">
        <w:rPr>
          <w:rFonts w:ascii="Times New Roman" w:eastAsia="Calibri" w:hAnsi="Times New Roman" w:cs="Times New Roman"/>
          <w:color w:val="000000"/>
          <w:kern w:val="28"/>
          <w:sz w:val="24"/>
          <w:szCs w:val="24"/>
          <w:lang w:eastAsia="en-US"/>
        </w:rPr>
        <w:t>Sutartis sudaroma 12 (dvylikai) mėnesių</w:t>
      </w:r>
      <w:r w:rsidRPr="00687E8D">
        <w:rPr>
          <w:rFonts w:ascii="Times New Roman" w:eastAsia="Times New Roman" w:hAnsi="Times New Roman" w:cs="Times New Roman"/>
          <w:color w:val="000000"/>
          <w:kern w:val="28"/>
          <w:sz w:val="24"/>
          <w:szCs w:val="24"/>
        </w:rPr>
        <w:t xml:space="preserve">. </w:t>
      </w:r>
    </w:p>
    <w:p w14:paraId="14A07422" w14:textId="77777777" w:rsidR="00687E8D" w:rsidRPr="00687E8D" w:rsidRDefault="00687E8D" w:rsidP="00687E8D">
      <w:pPr>
        <w:numPr>
          <w:ilvl w:val="0"/>
          <w:numId w:val="19"/>
        </w:numPr>
        <w:autoSpaceDE w:val="0"/>
        <w:autoSpaceDN w:val="0"/>
        <w:adjustRightInd w:val="0"/>
        <w:spacing w:after="0"/>
        <w:ind w:left="284" w:hanging="284"/>
        <w:contextualSpacing/>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Draudimo sumos:</w:t>
      </w:r>
    </w:p>
    <w:p w14:paraId="6A93FA2A"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veiklos atsakomybei (įskaitant ir neturtinę žalą)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49F117D7"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produkto ir paslaugos atsakomybei (įskaitant ir neturtinę žalą) – 100 000,00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412C733D"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atsakomybei dėl nekilnojamo turto valdymo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614DC6B9"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išplėstinei atsakomybei dėl žalos aplinkai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7FCD7FB2"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atsakomybė dėl žalos aplinkai likvidavimo – 580 000,00 EUR</w:t>
      </w:r>
      <w:r w:rsidRPr="00687E8D">
        <w:rPr>
          <w:rFonts w:ascii="Times New Roman" w:eastAsia="Calibri" w:hAnsi="Times New Roman" w:cs="Times New Roman"/>
          <w:kern w:val="28"/>
          <w:sz w:val="24"/>
          <w:szCs w:val="24"/>
        </w:rPr>
        <w:t xml:space="preserve"> vienam draudžiamajam įvykiui ir visam sutarties galiojimo laikotarpiui.</w:t>
      </w:r>
    </w:p>
    <w:p w14:paraId="09A8BD5D"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lastRenderedPageBreak/>
        <w:t xml:space="preserve">atsakomybė dėl žalos, naudojant savaeiges darbo mašinas, taip pat dėl žalos vykdant pakrovimo ir iškrovimo darbus – 100 000,00 EUR, </w:t>
      </w:r>
      <w:r w:rsidRPr="00687E8D">
        <w:rPr>
          <w:rFonts w:ascii="Times New Roman" w:eastAsia="Calibri" w:hAnsi="Times New Roman" w:cs="Times New Roman"/>
          <w:kern w:val="28"/>
          <w:sz w:val="24"/>
          <w:szCs w:val="24"/>
        </w:rPr>
        <w:t>vienam draudžiamajam įvykiui ir visam sutarties galiojimo laikotarpiui.</w:t>
      </w:r>
    </w:p>
    <w:p w14:paraId="29754944"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atsakomybė dėl žalos naudojant transporto priemones taip pat dėl žalos vykdant pakrovimo ir iškrovimo darbus – 100 000,00 EUR, </w:t>
      </w:r>
      <w:r w:rsidRPr="00687E8D">
        <w:rPr>
          <w:rFonts w:ascii="Times New Roman" w:eastAsia="Calibri" w:hAnsi="Times New Roman" w:cs="Times New Roman"/>
          <w:kern w:val="28"/>
          <w:sz w:val="24"/>
          <w:szCs w:val="24"/>
        </w:rPr>
        <w:t xml:space="preserve">vienam draudžiamajam įvykiui ir visam sutarties galiojimo laikotarpiui. </w:t>
      </w:r>
    </w:p>
    <w:p w14:paraId="13887D30"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MS Mincho" w:hAnsi="Times New Roman" w:cs="Times New Roman"/>
          <w:kern w:val="28"/>
          <w:sz w:val="24"/>
          <w:szCs w:val="24"/>
        </w:rPr>
        <w:t xml:space="preserve">Atsakomybė dėl draudėjo kontrahentų padarytos žalos su regreso teise – 500 000,00 EUR. </w:t>
      </w:r>
    </w:p>
    <w:p w14:paraId="763758DA"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color w:val="C00000"/>
          <w:kern w:val="28"/>
          <w:sz w:val="24"/>
          <w:szCs w:val="24"/>
        </w:rPr>
      </w:pPr>
      <w:r w:rsidRPr="00687E8D">
        <w:rPr>
          <w:rFonts w:ascii="Times New Roman" w:eastAsia="MS Mincho" w:hAnsi="Times New Roman" w:cs="Times New Roman"/>
          <w:kern w:val="28"/>
          <w:sz w:val="24"/>
          <w:szCs w:val="24"/>
        </w:rPr>
        <w:t xml:space="preserve">Atsakomybė </w:t>
      </w:r>
      <w:r w:rsidRPr="00687E8D">
        <w:rPr>
          <w:rFonts w:ascii="Times New Roman" w:eastAsia="Calibri" w:hAnsi="Times New Roman" w:cs="Times New Roman"/>
          <w:sz w:val="24"/>
          <w:szCs w:val="24"/>
          <w:lang w:eastAsia="en-US"/>
        </w:rPr>
        <w:t>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- 100 000,00 EUR vienam draudžiamajam įvykiui ir visam sutarties galiojimo laikotarpiui.</w:t>
      </w:r>
    </w:p>
    <w:p w14:paraId="445888CC"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Tiekėjas,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w:t>
      </w:r>
    </w:p>
    <w:p w14:paraId="1384DFA4"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lang w:eastAsia="en-US"/>
        </w:rPr>
        <w:t xml:space="preserve">Draudimo išmokos suma išlaidoms, susijusioms su reikalavimo nagrinėjimu ir atsikirtimu yra ribojama draudimo suma. </w:t>
      </w:r>
    </w:p>
    <w:p w14:paraId="6B844EC6" w14:textId="77777777" w:rsidR="00687E8D" w:rsidRPr="00687E8D" w:rsidRDefault="00687E8D" w:rsidP="00687E8D">
      <w:pPr>
        <w:numPr>
          <w:ilvl w:val="0"/>
          <w:numId w:val="21"/>
        </w:numPr>
        <w:tabs>
          <w:tab w:val="left" w:pos="993"/>
        </w:tabs>
        <w:autoSpaceDE w:val="0"/>
        <w:autoSpaceDN w:val="0"/>
        <w:adjustRightInd w:val="0"/>
        <w:spacing w:after="0"/>
        <w:ind w:firstLine="349"/>
        <w:jc w:val="both"/>
        <w:rPr>
          <w:rFonts w:ascii="Times New Roman" w:eastAsia="Calibri" w:hAnsi="Times New Roman" w:cs="Times New Roman"/>
          <w:kern w:val="28"/>
          <w:sz w:val="24"/>
          <w:szCs w:val="24"/>
          <w:lang w:eastAsia="en-US"/>
        </w:rPr>
      </w:pPr>
      <w:r w:rsidRPr="00687E8D">
        <w:rPr>
          <w:rFonts w:ascii="Times New Roman" w:eastAsia="Calibri" w:hAnsi="Times New Roman" w:cs="Times New Roman"/>
          <w:kern w:val="28"/>
          <w:sz w:val="24"/>
          <w:szCs w:val="24"/>
          <w:lang w:eastAsia="en-US"/>
        </w:rPr>
        <w:t>Žalų istorija:</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1"/>
        <w:gridCol w:w="1480"/>
        <w:gridCol w:w="1924"/>
        <w:gridCol w:w="1576"/>
      </w:tblGrid>
      <w:tr w:rsidR="00687E8D" w:rsidRPr="00687E8D" w14:paraId="19EBC4B7" w14:textId="77777777" w:rsidTr="0009181F">
        <w:trPr>
          <w:trHeight w:val="300"/>
          <w:jc w:val="center"/>
        </w:trPr>
        <w:tc>
          <w:tcPr>
            <w:tcW w:w="1271" w:type="dxa"/>
            <w:noWrap/>
            <w:vAlign w:val="bottom"/>
            <w:hideMark/>
          </w:tcPr>
          <w:p w14:paraId="4DCEE49C"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Metai</w:t>
            </w:r>
          </w:p>
        </w:tc>
        <w:tc>
          <w:tcPr>
            <w:tcW w:w="1841" w:type="dxa"/>
            <w:noWrap/>
            <w:vAlign w:val="bottom"/>
            <w:hideMark/>
          </w:tcPr>
          <w:p w14:paraId="1525170E"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Įvykių skaičius</w:t>
            </w:r>
          </w:p>
        </w:tc>
        <w:tc>
          <w:tcPr>
            <w:tcW w:w="1480" w:type="dxa"/>
            <w:noWrap/>
            <w:vAlign w:val="bottom"/>
            <w:hideMark/>
          </w:tcPr>
          <w:p w14:paraId="4AF23A85"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Rizika</w:t>
            </w:r>
          </w:p>
        </w:tc>
        <w:tc>
          <w:tcPr>
            <w:tcW w:w="1924" w:type="dxa"/>
            <w:noWrap/>
            <w:vAlign w:val="bottom"/>
            <w:hideMark/>
          </w:tcPr>
          <w:p w14:paraId="49BBD044"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Rezervas EUR</w:t>
            </w:r>
          </w:p>
        </w:tc>
        <w:tc>
          <w:tcPr>
            <w:tcW w:w="1576" w:type="dxa"/>
            <w:noWrap/>
            <w:vAlign w:val="bottom"/>
            <w:hideMark/>
          </w:tcPr>
          <w:p w14:paraId="45319346"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Išmoka EUR</w:t>
            </w:r>
          </w:p>
        </w:tc>
      </w:tr>
      <w:tr w:rsidR="00687E8D" w:rsidRPr="00687E8D" w14:paraId="6D423A44" w14:textId="77777777" w:rsidTr="0009181F">
        <w:trPr>
          <w:trHeight w:val="300"/>
          <w:jc w:val="center"/>
        </w:trPr>
        <w:tc>
          <w:tcPr>
            <w:tcW w:w="1271" w:type="dxa"/>
            <w:noWrap/>
            <w:vAlign w:val="bottom"/>
          </w:tcPr>
          <w:p w14:paraId="04E663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2021 m. </w:t>
            </w:r>
          </w:p>
        </w:tc>
        <w:tc>
          <w:tcPr>
            <w:tcW w:w="1841" w:type="dxa"/>
            <w:noWrap/>
            <w:vAlign w:val="bottom"/>
          </w:tcPr>
          <w:p w14:paraId="158874A6"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2EEFCC6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4080C1C4"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269640D7"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w:t>
            </w:r>
          </w:p>
        </w:tc>
      </w:tr>
      <w:tr w:rsidR="00687E8D" w:rsidRPr="00687E8D" w14:paraId="444026CF" w14:textId="77777777" w:rsidTr="0009181F">
        <w:trPr>
          <w:trHeight w:val="300"/>
          <w:jc w:val="center"/>
        </w:trPr>
        <w:tc>
          <w:tcPr>
            <w:tcW w:w="1271" w:type="dxa"/>
            <w:noWrap/>
            <w:vAlign w:val="bottom"/>
            <w:hideMark/>
          </w:tcPr>
          <w:p w14:paraId="20C22B7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2022 m. </w:t>
            </w:r>
          </w:p>
        </w:tc>
        <w:tc>
          <w:tcPr>
            <w:tcW w:w="1841" w:type="dxa"/>
            <w:noWrap/>
            <w:vAlign w:val="bottom"/>
            <w:hideMark/>
          </w:tcPr>
          <w:p w14:paraId="5409D89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1</w:t>
            </w:r>
          </w:p>
        </w:tc>
        <w:tc>
          <w:tcPr>
            <w:tcW w:w="1480" w:type="dxa"/>
            <w:noWrap/>
            <w:vAlign w:val="bottom"/>
            <w:hideMark/>
          </w:tcPr>
          <w:p w14:paraId="18C6A4F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Kitos rizikos </w:t>
            </w:r>
          </w:p>
        </w:tc>
        <w:tc>
          <w:tcPr>
            <w:tcW w:w="1924" w:type="dxa"/>
            <w:noWrap/>
            <w:vAlign w:val="bottom"/>
            <w:hideMark/>
          </w:tcPr>
          <w:p w14:paraId="17B48E7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1050</w:t>
            </w:r>
          </w:p>
        </w:tc>
        <w:tc>
          <w:tcPr>
            <w:tcW w:w="1576" w:type="dxa"/>
            <w:noWrap/>
            <w:vAlign w:val="bottom"/>
            <w:hideMark/>
          </w:tcPr>
          <w:p w14:paraId="04C9940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r>
      <w:tr w:rsidR="00687E8D" w:rsidRPr="00687E8D" w14:paraId="3E738CCB" w14:textId="77777777" w:rsidTr="0009181F">
        <w:trPr>
          <w:trHeight w:val="300"/>
          <w:jc w:val="center"/>
        </w:trPr>
        <w:tc>
          <w:tcPr>
            <w:tcW w:w="1271" w:type="dxa"/>
            <w:noWrap/>
            <w:vAlign w:val="bottom"/>
          </w:tcPr>
          <w:p w14:paraId="6C1DA65E"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2023 m. </w:t>
            </w:r>
          </w:p>
        </w:tc>
        <w:tc>
          <w:tcPr>
            <w:tcW w:w="1841" w:type="dxa"/>
            <w:noWrap/>
            <w:vAlign w:val="bottom"/>
          </w:tcPr>
          <w:p w14:paraId="488455D1"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17DCFB89"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13AA6A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0BC923EA"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r>
    </w:tbl>
    <w:p w14:paraId="71ED17D7"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p>
    <w:p w14:paraId="2FB899FA"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           8. UAB „Klaipėdos regiono atliekų tvarkymo centras“ veiklos duomenys pateikti techninės specifikacijos priede.</w:t>
      </w:r>
    </w:p>
    <w:p w14:paraId="57F7E3DC"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5BED592B"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35EC895C" w14:textId="77777777" w:rsidR="0003756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DARBDAVIO CIVILINĖS ATSAKOMYBĖS DRAUDIMO PASLAUG</w:t>
      </w:r>
      <w:r w:rsidR="0003756D">
        <w:rPr>
          <w:rFonts w:ascii="Times New Roman" w:eastAsia="Times New Roman" w:hAnsi="Times New Roman" w:cs="Times New Roman"/>
          <w:b/>
          <w:bCs/>
          <w:color w:val="000000"/>
          <w:kern w:val="28"/>
          <w:sz w:val="24"/>
          <w:szCs w:val="24"/>
          <w:lang w:eastAsia="en-US"/>
        </w:rPr>
        <w:t>Ų</w:t>
      </w:r>
    </w:p>
    <w:p w14:paraId="3B82B631" w14:textId="0CA1CAC4"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TECHNINĖ SPECIFIKACIJA</w:t>
      </w:r>
    </w:p>
    <w:p w14:paraId="20943B09"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71A99BD0" w14:textId="77777777" w:rsidR="00687E8D" w:rsidRPr="00687E8D" w:rsidRDefault="00687E8D" w:rsidP="00687E8D">
      <w:pPr>
        <w:numPr>
          <w:ilvl w:val="0"/>
          <w:numId w:val="22"/>
        </w:num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12CB68B6"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nukentėjusiojo darbo vietoje, įmonės patalpose, įmonės teritorijoje arba už jos ribų, kai darbuotojas dirbo darbo sutartyje sulygtą darbą arba veikė darbdavio pavedimu ar jo interesais;</w:t>
      </w:r>
    </w:p>
    <w:p w14:paraId="207CC232"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kai darbuotojas savo iniciatyva dirbo įmonėje darbo sutartyje nesulygtą darbą darbdavio naudai ar jo interesais;</w:t>
      </w:r>
    </w:p>
    <w:p w14:paraId="6D32B4DB"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darbuotojui vykstant į darbą arba grįžtant iš darbo įprastiniu, tiesioginiu maršrutu;</w:t>
      </w:r>
    </w:p>
    <w:p w14:paraId="4D511458"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poilsio, papildomų pertraukų metu, darbuotojui esant darbo vietoje ar įmonės teritorijoje. </w:t>
      </w:r>
    </w:p>
    <w:p w14:paraId="3A864544" w14:textId="77777777" w:rsidR="00687E8D" w:rsidRPr="00687E8D" w:rsidRDefault="00687E8D" w:rsidP="00687E8D">
      <w:pPr>
        <w:numPr>
          <w:ilvl w:val="1"/>
          <w:numId w:val="22"/>
        </w:numPr>
        <w:spacing w:after="0"/>
        <w:ind w:left="425"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Darbdavio civilinės atsakomybės galiojimo teritorija – Lietuva, tarnybinių komandiruočių metu – geografinė Europa, išskyrus Rusiją, Baltarusiją, Ukrainą.</w:t>
      </w:r>
    </w:p>
    <w:p w14:paraId="4C1C1E9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Kartu draudžiama ir neturtinė žala, kuri atsirado kaip pasekmė žalos sveikatai.</w:t>
      </w:r>
    </w:p>
    <w:p w14:paraId="6DCF4FDD" w14:textId="7777777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Preliminarus draudžiamų darbuotojų skaičius – 100.</w:t>
      </w:r>
    </w:p>
    <w:p w14:paraId="4537C187" w14:textId="7777777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sumos:</w:t>
      </w:r>
    </w:p>
    <w:p w14:paraId="070835C8"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draudimo suma 100 000,00 EUR vienam įvykiui ir visam sutarties galiojimo laikotarpiui.</w:t>
      </w:r>
    </w:p>
    <w:p w14:paraId="6103F60C"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 jų neturtinei žalai 100 000,00 EUR vienam įvykiui ir visam sutarties galiojimo laikotarpiui.</w:t>
      </w:r>
    </w:p>
    <w:p w14:paraId="700313A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išskaita – ne daugiau 300,00 EUR.</w:t>
      </w:r>
    </w:p>
    <w:p w14:paraId="41150F8F"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Išplėstinis pranešimo terminas 6 mėnesiai po sutarties galiojimo pabaigos.</w:t>
      </w:r>
    </w:p>
    <w:p w14:paraId="6002B564"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apsauga galioja dėl visų draudėjo darbuotojų (esamų sutarties sudarymo metu, taip pat priimtų sutarties galiojimo metu). Draudėjas apie darbuotojų skaičiaus pasikeitimus informuoja draudimo laikotarpio pabaigoje.</w:t>
      </w:r>
    </w:p>
    <w:p w14:paraId="62F5B25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bookmarkStart w:id="47" w:name="_Hlk203985975"/>
      <w:r w:rsidRPr="00687E8D">
        <w:rPr>
          <w:rFonts w:ascii="Times New Roman" w:eastAsia="Times New Roman" w:hAnsi="Times New Roman" w:cs="Times New Roman"/>
          <w:color w:val="000000"/>
          <w:kern w:val="28"/>
          <w:sz w:val="24"/>
          <w:szCs w:val="24"/>
          <w:lang w:eastAsia="en-US"/>
        </w:rPr>
        <w:t>Girtumo sąlyga:</w:t>
      </w:r>
    </w:p>
    <w:p w14:paraId="06C88F5A"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apdraustojo neblaivumo atveju įvykis laikomas nedraudžiamuoju, kai tai turėjo priežastinį ryšį su nelaimingu atsitikimu;</w:t>
      </w:r>
    </w:p>
    <w:p w14:paraId="573022F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apdraustasis nelaikomas apsvaigusiu nuo alkoholio, kai alkoholio koncentracija neviršija 0,6 promilės.</w:t>
      </w:r>
    </w:p>
    <w:bookmarkEnd w:id="47"/>
    <w:p w14:paraId="6CB9810B"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 draudėjo ir draudėjo darbuotojo didelis neatsargumas.</w:t>
      </w:r>
    </w:p>
    <w:p w14:paraId="239868C0"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Įvykis laikomas nedraudžiamuoju, kai jis įvyko dėl apdraustojo, draudėjo tyčios tik tuo atveju, kai teismas nustato tyčinės veikos požymius.</w:t>
      </w:r>
    </w:p>
    <w:p w14:paraId="28F75B0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Darbo saugos pažeidimo atveju jeigu darbuotas tinkamai supažindintas su darbų saugos taisyklėmis įvykis nelaikomas nedraudžiamuoju.</w:t>
      </w:r>
    </w:p>
    <w:p w14:paraId="346AF34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Kelių eismo taisyklių pažeidimo atveju įvykis nelaikomas nedraudžiamuoju.</w:t>
      </w:r>
    </w:p>
    <w:p w14:paraId="0602DFCE"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Retroaktyvi data nuo – 2020-07-08.</w:t>
      </w:r>
    </w:p>
    <w:p w14:paraId="3750977C"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Žalų per 3 metus – neregistruota.</w:t>
      </w:r>
    </w:p>
    <w:p w14:paraId="29D04BFC" w14:textId="77777777" w:rsidR="00687E8D" w:rsidRPr="00687E8D" w:rsidRDefault="00687E8D" w:rsidP="00687E8D">
      <w:pPr>
        <w:numPr>
          <w:ilvl w:val="0"/>
          <w:numId w:val="22"/>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 šioje specifikacijoje, nurodyta darbdavio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36FFD784"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0FFBBC0C"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00AA70D5" w14:textId="77777777" w:rsidR="001776CB" w:rsidRDefault="001776CB" w:rsidP="000C60C8">
      <w:pPr>
        <w:spacing w:after="0"/>
        <w:rPr>
          <w:rFonts w:ascii="Times New Roman" w:eastAsia="Times New Roman" w:hAnsi="Times New Roman" w:cs="Times New Roman"/>
          <w:b/>
          <w:bCs/>
          <w:i/>
          <w:iCs/>
          <w:color w:val="000000"/>
          <w:kern w:val="28"/>
          <w:sz w:val="24"/>
          <w:szCs w:val="24"/>
          <w:lang w:eastAsia="en-US"/>
        </w:rPr>
      </w:pPr>
    </w:p>
    <w:p w14:paraId="4092845B" w14:textId="23FECA7A" w:rsidR="00687E8D" w:rsidRPr="00687E8D" w:rsidRDefault="00687E8D" w:rsidP="00687E8D">
      <w:pPr>
        <w:spacing w:after="0"/>
        <w:ind w:left="3888" w:firstLine="1296"/>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Bendrosios civilinės atsakomybės draudimo</w:t>
      </w:r>
    </w:p>
    <w:p w14:paraId="4FEC6189" w14:textId="2B4921F5" w:rsidR="00687E8D" w:rsidRPr="00687E8D" w:rsidRDefault="00687E8D" w:rsidP="00687E8D">
      <w:pPr>
        <w:spacing w:after="0"/>
        <w:ind w:firstLine="5245"/>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paslaug</w:t>
      </w:r>
      <w:r w:rsidR="000C60C8">
        <w:rPr>
          <w:rFonts w:ascii="Times New Roman" w:eastAsia="Times New Roman" w:hAnsi="Times New Roman" w:cs="Times New Roman"/>
          <w:b/>
          <w:bCs/>
          <w:i/>
          <w:iCs/>
          <w:color w:val="000000"/>
          <w:kern w:val="28"/>
          <w:sz w:val="24"/>
          <w:szCs w:val="24"/>
          <w:lang w:eastAsia="en-US"/>
        </w:rPr>
        <w:t>ų</w:t>
      </w:r>
      <w:r w:rsidRPr="00687E8D">
        <w:rPr>
          <w:rFonts w:ascii="Times New Roman" w:eastAsia="Times New Roman" w:hAnsi="Times New Roman" w:cs="Times New Roman"/>
          <w:b/>
          <w:bCs/>
          <w:i/>
          <w:iCs/>
          <w:color w:val="000000"/>
          <w:kern w:val="28"/>
          <w:sz w:val="24"/>
          <w:szCs w:val="24"/>
          <w:lang w:eastAsia="en-US"/>
        </w:rPr>
        <w:t xml:space="preserve"> techninės specifikacijos priedas</w:t>
      </w:r>
    </w:p>
    <w:p w14:paraId="3A66B3BD" w14:textId="77777777"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p>
    <w:p w14:paraId="110A33E1" w14:textId="77777777"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UAB „Klaipėdos regiono atliekų tvarkymo centras“  2025 metų veiklos duomenys</w:t>
      </w:r>
    </w:p>
    <w:p w14:paraId="4F74E686"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52BC8DD4"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Įmonės kodas: 163743744</w:t>
      </w:r>
    </w:p>
    <w:p w14:paraId="2699CE1E"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Buveinės adresas: Liepų g. 15, Klaipėda</w:t>
      </w:r>
    </w:p>
    <w:p w14:paraId="75850F0A"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Darbuotojų skaičius</w:t>
      </w:r>
      <w:r w:rsidRPr="00687E8D">
        <w:rPr>
          <w:rFonts w:ascii="Times New Roman" w:eastAsia="Times New Roman" w:hAnsi="Times New Roman" w:cs="Times New Roman"/>
          <w:kern w:val="28"/>
          <w:sz w:val="24"/>
          <w:szCs w:val="24"/>
          <w:lang w:eastAsia="en-US"/>
        </w:rPr>
        <w:t>: 100</w:t>
      </w:r>
    </w:p>
    <w:p w14:paraId="0C9EF10A"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Įmonės veikla: Pavojingų atliekų tvarkymas, nepavojingų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Požeminių atliekų surinkimo aikštelių eksploatavimas ir priežiūra.</w:t>
      </w:r>
    </w:p>
    <w:p w14:paraId="4891D098"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Potencialiai pavojingų įrenginių sąrašas: </w:t>
      </w:r>
    </w:p>
    <w:tbl>
      <w:tblPr>
        <w:tblpPr w:leftFromText="180" w:rightFromText="180" w:bottomFromText="160" w:vertAnchor="text" w:tblpX="12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9487"/>
      </w:tblGrid>
      <w:tr w:rsidR="00687E8D" w:rsidRPr="00687E8D" w14:paraId="1BC4C8C2" w14:textId="77777777" w:rsidTr="001776CB">
        <w:tc>
          <w:tcPr>
            <w:tcW w:w="856" w:type="dxa"/>
            <w:tcMar>
              <w:top w:w="0" w:type="dxa"/>
              <w:left w:w="108" w:type="dxa"/>
              <w:bottom w:w="0" w:type="dxa"/>
              <w:right w:w="108" w:type="dxa"/>
            </w:tcMar>
            <w:hideMark/>
          </w:tcPr>
          <w:p w14:paraId="1CFC2765" w14:textId="77777777" w:rsidR="00687E8D" w:rsidRPr="00687E8D" w:rsidRDefault="00687E8D" w:rsidP="00687E8D">
            <w:pPr>
              <w:spacing w:after="0"/>
              <w:jc w:val="center"/>
              <w:rPr>
                <w:rFonts w:ascii="Times New Roman" w:eastAsia="Calibri" w:hAnsi="Times New Roman" w:cs="Times New Roman"/>
                <w:b/>
                <w:bCs/>
                <w:color w:val="000000"/>
                <w:sz w:val="22"/>
                <w:szCs w:val="22"/>
                <w:lang w:val="en-US" w:eastAsia="en-US"/>
              </w:rPr>
            </w:pPr>
            <w:r w:rsidRPr="00687E8D">
              <w:rPr>
                <w:rFonts w:ascii="Times New Roman" w:eastAsia="Calibri" w:hAnsi="Times New Roman" w:cs="Times New Roman"/>
                <w:b/>
                <w:bCs/>
                <w:color w:val="000000"/>
                <w:sz w:val="22"/>
                <w:szCs w:val="22"/>
                <w:lang w:val="en-US" w:eastAsia="en-US"/>
              </w:rPr>
              <w:t>Eil. Nr.</w:t>
            </w:r>
          </w:p>
        </w:tc>
        <w:tc>
          <w:tcPr>
            <w:tcW w:w="9487" w:type="dxa"/>
            <w:tcMar>
              <w:top w:w="0" w:type="dxa"/>
              <w:left w:w="108" w:type="dxa"/>
              <w:bottom w:w="0" w:type="dxa"/>
              <w:right w:w="108" w:type="dxa"/>
            </w:tcMar>
            <w:vAlign w:val="center"/>
            <w:hideMark/>
          </w:tcPr>
          <w:p w14:paraId="10800ECF" w14:textId="77777777" w:rsidR="00687E8D" w:rsidRPr="00687E8D" w:rsidRDefault="00687E8D" w:rsidP="00687E8D">
            <w:pPr>
              <w:spacing w:after="0"/>
              <w:jc w:val="center"/>
              <w:rPr>
                <w:rFonts w:ascii="Times New Roman" w:eastAsia="Calibri" w:hAnsi="Times New Roman" w:cs="Times New Roman"/>
                <w:b/>
                <w:bCs/>
                <w:sz w:val="22"/>
                <w:szCs w:val="22"/>
                <w:lang w:eastAsia="en-US"/>
              </w:rPr>
            </w:pPr>
            <w:r w:rsidRPr="00687E8D">
              <w:rPr>
                <w:rFonts w:ascii="Times New Roman" w:eastAsia="Calibri" w:hAnsi="Times New Roman" w:cs="Times New Roman"/>
                <w:b/>
                <w:bCs/>
                <w:color w:val="000000"/>
                <w:sz w:val="22"/>
                <w:szCs w:val="22"/>
                <w:lang w:eastAsia="en-US"/>
              </w:rPr>
              <w:t>Potencialiai pavojingo įrenginio pavadinimas, tipas, gamyklinis (serijos) Nr., pagaminimo metai</w:t>
            </w:r>
          </w:p>
        </w:tc>
      </w:tr>
      <w:tr w:rsidR="00687E8D" w:rsidRPr="00687E8D" w14:paraId="1286ACF7" w14:textId="77777777" w:rsidTr="001776CB">
        <w:tc>
          <w:tcPr>
            <w:tcW w:w="856" w:type="dxa"/>
            <w:tcMar>
              <w:top w:w="0" w:type="dxa"/>
              <w:left w:w="108" w:type="dxa"/>
              <w:bottom w:w="0" w:type="dxa"/>
              <w:right w:w="108" w:type="dxa"/>
            </w:tcMar>
            <w:vAlign w:val="center"/>
          </w:tcPr>
          <w:p w14:paraId="67567EB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7C48DE5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Savaeigis elektrinis žirklinis keltuvas Zoomlion ZS0808AC-Li, Nr. 0775400501N010121, 2023</w:t>
            </w:r>
          </w:p>
        </w:tc>
      </w:tr>
      <w:tr w:rsidR="00687E8D" w:rsidRPr="00687E8D" w14:paraId="78B7E4D3" w14:textId="77777777" w:rsidTr="001776CB">
        <w:tc>
          <w:tcPr>
            <w:tcW w:w="856" w:type="dxa"/>
            <w:tcMar>
              <w:top w:w="0" w:type="dxa"/>
              <w:left w:w="108" w:type="dxa"/>
              <w:bottom w:w="0" w:type="dxa"/>
              <w:right w:w="108" w:type="dxa"/>
            </w:tcMar>
            <w:vAlign w:val="center"/>
          </w:tcPr>
          <w:p w14:paraId="53A62ED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2960916E"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218-20-22, 2022</w:t>
            </w:r>
          </w:p>
        </w:tc>
      </w:tr>
      <w:tr w:rsidR="00687E8D" w:rsidRPr="00687E8D" w14:paraId="37B4E03D" w14:textId="77777777" w:rsidTr="001776CB">
        <w:tc>
          <w:tcPr>
            <w:tcW w:w="856" w:type="dxa"/>
            <w:tcMar>
              <w:top w:w="0" w:type="dxa"/>
              <w:left w:w="108" w:type="dxa"/>
              <w:bottom w:w="0" w:type="dxa"/>
              <w:right w:w="108" w:type="dxa"/>
            </w:tcMar>
            <w:vAlign w:val="center"/>
          </w:tcPr>
          <w:p w14:paraId="41D277E0"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24DA4B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185-29-22, 2022</w:t>
            </w:r>
          </w:p>
        </w:tc>
      </w:tr>
      <w:tr w:rsidR="00687E8D" w:rsidRPr="00687E8D" w14:paraId="05684F39" w14:textId="77777777" w:rsidTr="001776CB">
        <w:tc>
          <w:tcPr>
            <w:tcW w:w="856" w:type="dxa"/>
            <w:tcMar>
              <w:top w:w="0" w:type="dxa"/>
              <w:left w:w="108" w:type="dxa"/>
              <w:bottom w:w="0" w:type="dxa"/>
              <w:right w:w="108" w:type="dxa"/>
            </w:tcMar>
            <w:vAlign w:val="center"/>
          </w:tcPr>
          <w:p w14:paraId="310B633F"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1CEB2E9F"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186-29-22, 2022</w:t>
            </w:r>
          </w:p>
        </w:tc>
      </w:tr>
      <w:tr w:rsidR="00687E8D" w:rsidRPr="00687E8D" w14:paraId="4DE04674" w14:textId="77777777" w:rsidTr="001776CB">
        <w:tc>
          <w:tcPr>
            <w:tcW w:w="856" w:type="dxa"/>
            <w:tcMar>
              <w:top w:w="0" w:type="dxa"/>
              <w:left w:w="108" w:type="dxa"/>
              <w:bottom w:w="0" w:type="dxa"/>
              <w:right w:w="108" w:type="dxa"/>
            </w:tcMar>
            <w:vAlign w:val="center"/>
          </w:tcPr>
          <w:p w14:paraId="0DB3FFC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D68F08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Hidraulinis manipuliatorius HIAB X-HIDUO 082E-4, Nr. BL082HD00035, 2019</w:t>
            </w:r>
          </w:p>
        </w:tc>
      </w:tr>
    </w:tbl>
    <w:p w14:paraId="2FFBC10F" w14:textId="77777777" w:rsidR="00687E8D" w:rsidRPr="00687E8D" w:rsidRDefault="00687E8D" w:rsidP="00687E8D">
      <w:pPr>
        <w:spacing w:after="0"/>
        <w:ind w:left="2520"/>
        <w:contextualSpacing/>
        <w:jc w:val="both"/>
        <w:rPr>
          <w:rFonts w:ascii="Times New Roman" w:eastAsia="Times New Roman" w:hAnsi="Times New Roman" w:cs="Times New Roman"/>
          <w:kern w:val="28"/>
          <w:sz w:val="24"/>
          <w:szCs w:val="24"/>
          <w:lang w:eastAsia="en-US"/>
        </w:rPr>
      </w:pPr>
    </w:p>
    <w:p w14:paraId="3FC6CCE2" w14:textId="77777777" w:rsidR="00687E8D" w:rsidRPr="00687E8D" w:rsidRDefault="00687E8D" w:rsidP="00687E8D">
      <w:pPr>
        <w:spacing w:after="0"/>
        <w:ind w:left="2520" w:hanging="252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 6. Įmonės veiklos pradžia: nuo 2003 metų.</w:t>
      </w:r>
    </w:p>
    <w:p w14:paraId="48AEC88D" w14:textId="77777777" w:rsidR="00687E8D" w:rsidRPr="00687E8D" w:rsidRDefault="00687E8D" w:rsidP="00687E8D">
      <w:pPr>
        <w:spacing w:after="0"/>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 7. Vidutinė metinė apyvarta sudaro:</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90"/>
      </w:tblGrid>
      <w:tr w:rsidR="00687E8D" w:rsidRPr="00687E8D" w14:paraId="559202B7" w14:textId="77777777" w:rsidTr="001776CB">
        <w:trPr>
          <w:trHeight w:val="280"/>
        </w:trPr>
        <w:tc>
          <w:tcPr>
            <w:tcW w:w="104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450A9E1" w14:textId="77777777" w:rsidR="00687E8D" w:rsidRPr="00687E8D" w:rsidRDefault="00687E8D" w:rsidP="00687E8D">
            <w:pPr>
              <w:spacing w:after="0"/>
              <w:rPr>
                <w:rFonts w:ascii="Times New Roman" w:eastAsia="Times New Roman" w:hAnsi="Times New Roman" w:cs="Times New Roman"/>
                <w:sz w:val="22"/>
                <w:szCs w:val="22"/>
                <w:lang w:eastAsia="en-US"/>
              </w:rPr>
            </w:pPr>
            <w:r w:rsidRPr="00687E8D">
              <w:rPr>
                <w:rFonts w:ascii="Times New Roman" w:eastAsia="Times New Roman" w:hAnsi="Times New Roman" w:cs="Times New Roman"/>
                <w:b/>
                <w:bCs/>
                <w:color w:val="000000"/>
                <w:kern w:val="28"/>
                <w:sz w:val="22"/>
                <w:szCs w:val="22"/>
                <w:lang w:eastAsia="en-US"/>
              </w:rPr>
              <w:t>Draudėjo apyvarta</w:t>
            </w:r>
          </w:p>
        </w:tc>
      </w:tr>
      <w:tr w:rsidR="00687E8D" w:rsidRPr="00687E8D" w14:paraId="6D784D3C" w14:textId="77777777" w:rsidTr="001776CB">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F088F" w14:textId="77777777" w:rsidR="00687E8D" w:rsidRPr="00687E8D" w:rsidRDefault="00687E8D" w:rsidP="00687E8D">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 xml:space="preserve">Apyvarta (faktas 2024):       14 012 591,00 EUR     </w:t>
            </w:r>
          </w:p>
        </w:tc>
      </w:tr>
      <w:tr w:rsidR="00687E8D" w:rsidRPr="00687E8D" w14:paraId="6848C394" w14:textId="77777777" w:rsidTr="001776CB">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7D73B" w14:textId="77777777" w:rsidR="00687E8D" w:rsidRPr="00687E8D" w:rsidRDefault="00687E8D" w:rsidP="00687E8D">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Apyvarta (planas 2025):      13 713 130,00 EUR</w:t>
            </w:r>
          </w:p>
        </w:tc>
      </w:tr>
    </w:tbl>
    <w:p w14:paraId="4A83FA1A" w14:textId="77777777" w:rsidR="00687E8D" w:rsidRPr="00687E8D" w:rsidRDefault="00687E8D" w:rsidP="00687E8D">
      <w:pPr>
        <w:spacing w:after="0"/>
        <w:ind w:left="426"/>
        <w:contextualSpacing/>
        <w:jc w:val="both"/>
        <w:rPr>
          <w:rFonts w:ascii="Times New Roman" w:eastAsia="Times New Roman" w:hAnsi="Times New Roman" w:cs="Times New Roman"/>
          <w:kern w:val="28"/>
          <w:sz w:val="24"/>
          <w:szCs w:val="24"/>
          <w:lang w:eastAsia="en-US"/>
        </w:rPr>
      </w:pPr>
    </w:p>
    <w:p w14:paraId="441EA285"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 8. Bendrovė veiklą vykdo šiose vietovėse priklausančiuose pastatuose (statiniuose):</w:t>
      </w:r>
    </w:p>
    <w:p w14:paraId="664D9172" w14:textId="77777777" w:rsidR="00687E8D" w:rsidRPr="00687E8D" w:rsidRDefault="00687E8D" w:rsidP="00687E8D">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2A, Dumpių k. Dovilų sen. Klaipėdos r., plotas 4164 m² (patalpos nuosavos); </w:t>
      </w:r>
    </w:p>
    <w:p w14:paraId="48D1A70B" w14:textId="77777777" w:rsidR="00687E8D" w:rsidRPr="00687E8D" w:rsidRDefault="00687E8D" w:rsidP="00687E8D">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 Dumpių k., Dovilų sen., Klaipėdos r., plotas 315 m² (patalpos nuosavos);</w:t>
      </w:r>
    </w:p>
    <w:p w14:paraId="2E0228AA" w14:textId="6377B4E6"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Tomo g. 2, Klaipėda, plotas 210 m² (patalpos nuosavos);</w:t>
      </w:r>
    </w:p>
    <w:p w14:paraId="23DEC92B"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Nuosavos patalpos Liepų g. 15, Klaipėda, plotas 384,88 m² (išnuomotos patalpos);</w:t>
      </w:r>
    </w:p>
    <w:p w14:paraId="34D82E12"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lang w:val="en-US"/>
        </w:rPr>
      </w:pPr>
      <w:r w:rsidRPr="00687E8D">
        <w:rPr>
          <w:rFonts w:ascii="Times New Roman" w:eastAsia="Calibri" w:hAnsi="Times New Roman" w:cs="Times New Roman"/>
          <w:sz w:val="24"/>
          <w:szCs w:val="24"/>
        </w:rPr>
        <w:t xml:space="preserve">     Liepų g. 64, Klaipėda, </w:t>
      </w:r>
      <w:r w:rsidRPr="00687E8D">
        <w:rPr>
          <w:rFonts w:ascii="Times New Roman" w:eastAsia="Calibri" w:hAnsi="Times New Roman" w:cs="Times New Roman"/>
          <w:sz w:val="24"/>
          <w:szCs w:val="24"/>
          <w:lang w:val="en-US"/>
        </w:rPr>
        <w:t xml:space="preserve">plotas 506,85 </w:t>
      </w:r>
      <w:r w:rsidRPr="00687E8D">
        <w:rPr>
          <w:rFonts w:ascii="Times New Roman" w:eastAsia="Calibri" w:hAnsi="Times New Roman" w:cs="Times New Roman"/>
          <w:sz w:val="24"/>
          <w:szCs w:val="24"/>
        </w:rPr>
        <w:t>m</w:t>
      </w:r>
      <w:r w:rsidRPr="00687E8D">
        <w:rPr>
          <w:rFonts w:ascii="Times New Roman" w:eastAsia="Calibri" w:hAnsi="Times New Roman" w:cs="Times New Roman"/>
          <w:sz w:val="24"/>
          <w:szCs w:val="24"/>
          <w:vertAlign w:val="superscript"/>
        </w:rPr>
        <w:t>2 (</w:t>
      </w:r>
      <w:r w:rsidRPr="00687E8D">
        <w:rPr>
          <w:rFonts w:ascii="Times New Roman" w:eastAsia="Calibri" w:hAnsi="Times New Roman" w:cs="Times New Roman"/>
          <w:sz w:val="24"/>
          <w:szCs w:val="24"/>
        </w:rPr>
        <w:t>išsinuomotos</w:t>
      </w:r>
      <w:r w:rsidRPr="00687E8D">
        <w:rPr>
          <w:rFonts w:ascii="Times New Roman" w:eastAsia="Calibri" w:hAnsi="Times New Roman" w:cs="Times New Roman"/>
          <w:sz w:val="24"/>
          <w:szCs w:val="24"/>
          <w:vertAlign w:val="superscript"/>
        </w:rPr>
        <w:t xml:space="preserve"> </w:t>
      </w:r>
      <w:r w:rsidRPr="00687E8D">
        <w:rPr>
          <w:rFonts w:ascii="Times New Roman" w:eastAsia="Calibri" w:hAnsi="Times New Roman" w:cs="Times New Roman"/>
          <w:sz w:val="24"/>
          <w:szCs w:val="24"/>
          <w:lang w:val="en-US"/>
        </w:rPr>
        <w:t>patalpos);</w:t>
      </w:r>
    </w:p>
    <w:p w14:paraId="646C2BE6"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bookmarkStart w:id="48" w:name="_Hlk169527569"/>
      <w:bookmarkStart w:id="49" w:name="_Hlk169527518"/>
      <w:r w:rsidRPr="00687E8D">
        <w:rPr>
          <w:rFonts w:ascii="Times New Roman" w:eastAsia="Calibri" w:hAnsi="Times New Roman" w:cs="Times New Roman"/>
          <w:sz w:val="24"/>
          <w:szCs w:val="24"/>
        </w:rPr>
        <w:t xml:space="preserve">     Ketvergių g. 2, Dumpių k., Dovilų sen., Klaipėdos r., plotas 1083,15 m² (maisto atliekų mechaninio apdorojimo pastatas, </w:t>
      </w:r>
      <w:bookmarkEnd w:id="48"/>
      <w:r w:rsidRPr="00687E8D">
        <w:rPr>
          <w:rFonts w:ascii="Times New Roman" w:eastAsia="Calibri" w:hAnsi="Times New Roman" w:cs="Times New Roman"/>
          <w:sz w:val="24"/>
          <w:szCs w:val="24"/>
        </w:rPr>
        <w:t>patalpos nuosavos);</w:t>
      </w:r>
    </w:p>
    <w:bookmarkEnd w:id="49"/>
    <w:p w14:paraId="24DCFBB6"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Nidos-Smiltynės pl. 12, Neringa, plotas 90,09 m² (patalpos nuosavos).</w:t>
      </w:r>
    </w:p>
    <w:p w14:paraId="4CB130D6" w14:textId="77777777" w:rsidR="00687E8D" w:rsidRPr="00687E8D" w:rsidRDefault="00687E8D" w:rsidP="00687E8D">
      <w:pPr>
        <w:numPr>
          <w:ilvl w:val="0"/>
          <w:numId w:val="30"/>
        </w:numPr>
        <w:autoSpaceDE w:val="0"/>
        <w:autoSpaceDN w:val="0"/>
        <w:spacing w:after="0"/>
        <w:ind w:hanging="21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apsaugos galiojimo adresai:</w:t>
      </w:r>
    </w:p>
    <w:p w14:paraId="44AB52AA"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Regioninis nepavojingų atliekų sąvartynas su statybinių atliekų turinčių asbesto, šalinimo sekcija Ketvergių g. 2, Dumpių k., Klaipėdos r.; </w:t>
      </w:r>
    </w:p>
    <w:p w14:paraId="7B8F243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ar-SA"/>
        </w:rPr>
      </w:pPr>
      <w:r w:rsidRPr="00687E8D">
        <w:rPr>
          <w:rFonts w:ascii="Times New Roman" w:eastAsia="Times New Roman" w:hAnsi="Times New Roman" w:cs="Times New Roman"/>
          <w:color w:val="000000"/>
          <w:kern w:val="28"/>
          <w:sz w:val="24"/>
          <w:szCs w:val="24"/>
          <w:lang w:eastAsia="ar-SA"/>
        </w:rPr>
        <w:t>Mechaninio rūšiavimo skyrius, Ketvergių g. 2A, Dumpių k., Klaipėdos r.;</w:t>
      </w:r>
    </w:p>
    <w:p w14:paraId="3D6C3CE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Bendrovės administracija Tomo g. 2, Klaipėda;</w:t>
      </w:r>
    </w:p>
    <w:p w14:paraId="7C682587"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ru-RU"/>
        </w:rPr>
        <w:t>Nuosavos patalpos Liepų g. 15, Klaipėda (išnuomotos patalpos);</w:t>
      </w:r>
    </w:p>
    <w:p w14:paraId="4274A92C"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 xml:space="preserve">Bendrovės administracija, </w:t>
      </w:r>
      <w:r w:rsidRPr="00687E8D">
        <w:rPr>
          <w:rFonts w:ascii="Times New Roman" w:eastAsia="Calibri" w:hAnsi="Times New Roman" w:cs="Times New Roman"/>
          <w:sz w:val="24"/>
          <w:szCs w:val="24"/>
        </w:rPr>
        <w:t>Liepų g. 64, Klaipėda;</w:t>
      </w:r>
    </w:p>
    <w:p w14:paraId="108AE404"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lang w:eastAsia="en-US"/>
        </w:rPr>
        <w:t>Žaliųjų atliekų kompostavimo aikštelė, neveikiantis sąvartynas  Kaukėnų g. 21, Glaudėnų k., Klaipėdos r.;</w:t>
      </w:r>
    </w:p>
    <w:p w14:paraId="3B5A179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Tilžės g. 66A, Klaipėda;</w:t>
      </w:r>
    </w:p>
    <w:p w14:paraId="0A46CC4D"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Didelių gabaritų atliekų surinkimo aikštelė Plieno g. 13, Klaipėda;</w:t>
      </w:r>
    </w:p>
    <w:p w14:paraId="59186968"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Šiaurės pr. 30, Klaipėda;</w:t>
      </w:r>
    </w:p>
    <w:p w14:paraId="1890A6E8"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Nidos – Smiltynės pl. 12, Neringos sav.;</w:t>
      </w:r>
    </w:p>
    <w:p w14:paraId="005FC9E2"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Geležinkelio Pylimo g. 6, Gargždai, Klaipėdos r.;</w:t>
      </w:r>
    </w:p>
    <w:p w14:paraId="75D08E08"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Piliakalnio g. 20, Puodkalių k., Skuodo r.;</w:t>
      </w:r>
    </w:p>
    <w:p w14:paraId="5CE5CC2E"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Sodžiaus g. 86, Ankštakių k., Kretingos r.;</w:t>
      </w:r>
    </w:p>
    <w:p w14:paraId="76D6F1ED"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  Jurgučio g. 13, Joskaudų k., Kretingos r.;</w:t>
      </w:r>
    </w:p>
    <w:p w14:paraId="2F0BFC8C" w14:textId="77777777" w:rsidR="00687E8D" w:rsidRPr="00687E8D" w:rsidRDefault="00687E8D" w:rsidP="00687E8D">
      <w:pPr>
        <w:numPr>
          <w:ilvl w:val="1"/>
          <w:numId w:val="30"/>
        </w:numPr>
        <w:shd w:val="clear" w:color="auto" w:fill="FFFFFF"/>
        <w:spacing w:after="0"/>
        <w:ind w:left="426" w:right="53"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Šyšos g. 1a, Rumšų k., Šilutės r.;</w:t>
      </w:r>
    </w:p>
    <w:p w14:paraId="79E44C9D"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Didžiųjų atliekų (baldų) apdorojimo aikštelė, Uosių g. 7, Dumpių k., Klaipėdos r.; </w:t>
      </w:r>
    </w:p>
    <w:p w14:paraId="465C275C"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sąvartynas (Kiškėnų k., Klaipėdos r.);</w:t>
      </w:r>
    </w:p>
    <w:p w14:paraId="585EC5DE"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Neringos sąvartynas;</w:t>
      </w:r>
    </w:p>
    <w:p w14:paraId="46D9C07F"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Maisto atliekų mechaninio apdorojimo pastatas, Ketvergių g. 2, Dumpių k., Dovilų sen., Klaipėdos r.</w:t>
      </w:r>
    </w:p>
    <w:p w14:paraId="2ABAA2BA" w14:textId="77777777" w:rsidR="00687E8D" w:rsidRPr="00687E8D" w:rsidRDefault="00687E8D" w:rsidP="00687E8D">
      <w:pPr>
        <w:numPr>
          <w:ilvl w:val="0"/>
          <w:numId w:val="30"/>
        </w:numPr>
        <w:shd w:val="clear" w:color="auto" w:fill="FFFFFF"/>
        <w:spacing w:after="0"/>
        <w:ind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Konteinerių aikštelės:</w:t>
      </w:r>
    </w:p>
    <w:p w14:paraId="55018433"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Klaipėdos m. – pagal turto sąraše pateiktus adresus.</w:t>
      </w:r>
    </w:p>
    <w:p w14:paraId="36396F12"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Skuodo m.  - pagal turto sąraše pateiktus adresus.</w:t>
      </w:r>
    </w:p>
    <w:p w14:paraId="5466D782"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Kretingos m. - pagal turto sąraše pateiktus adresus.</w:t>
      </w:r>
    </w:p>
    <w:p w14:paraId="08668B7E"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Nida - pagal turto sąraše pateiktus adresus.</w:t>
      </w:r>
    </w:p>
    <w:p w14:paraId="61021E83"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Pervalka - pagal turto sąraše pateiktus adresus.</w:t>
      </w:r>
    </w:p>
    <w:p w14:paraId="29597B35"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Preila - pagal turto sąraše pateiktus adresus.</w:t>
      </w:r>
    </w:p>
    <w:p w14:paraId="68D85E24"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Juodkrantė - pagal turto sąraše pateiktus adresus.</w:t>
      </w:r>
    </w:p>
    <w:p w14:paraId="4FA08CA1" w14:textId="77777777" w:rsidR="00687E8D" w:rsidRPr="00687E8D" w:rsidRDefault="00687E8D" w:rsidP="00687E8D">
      <w:pPr>
        <w:pBdr>
          <w:bottom w:val="single" w:sz="6" w:space="1" w:color="auto"/>
        </w:pBdr>
        <w:spacing w:after="0"/>
        <w:ind w:firstLine="993"/>
        <w:jc w:val="both"/>
        <w:rPr>
          <w:rFonts w:ascii="Times New Roman" w:eastAsia="Times New Roman" w:hAnsi="Times New Roman" w:cs="Times New Roman"/>
          <w:color w:val="000000"/>
          <w:kern w:val="28"/>
          <w:sz w:val="24"/>
          <w:szCs w:val="24"/>
          <w:lang w:eastAsia="en-US"/>
        </w:rPr>
      </w:pPr>
    </w:p>
    <w:p w14:paraId="5D3FD880" w14:textId="77777777" w:rsidR="00687E8D" w:rsidRPr="00687E8D" w:rsidRDefault="00687E8D" w:rsidP="00687E8D">
      <w:pPr>
        <w:spacing w:after="0"/>
        <w:rPr>
          <w:rFonts w:ascii="Aptos" w:eastAsia="Times New Roman" w:hAnsi="Aptos" w:cs="Times New Roman"/>
          <w:sz w:val="24"/>
          <w:szCs w:val="24"/>
        </w:rPr>
      </w:pPr>
    </w:p>
    <w:p w14:paraId="7561826F" w14:textId="77777777" w:rsidR="00687E8D" w:rsidRDefault="00687E8D" w:rsidP="00687E8D">
      <w:pPr>
        <w:rPr>
          <w:rFonts w:ascii="Aptos" w:eastAsia="Times New Roman" w:hAnsi="Aptos" w:cs="Times New Roman"/>
        </w:rPr>
      </w:pPr>
    </w:p>
    <w:p w14:paraId="3F84D5B7" w14:textId="77777777" w:rsidR="00E94D7B" w:rsidRDefault="00E94D7B" w:rsidP="00687E8D">
      <w:pPr>
        <w:rPr>
          <w:rFonts w:ascii="Aptos" w:eastAsia="Times New Roman" w:hAnsi="Aptos" w:cs="Times New Roman"/>
        </w:rPr>
      </w:pPr>
    </w:p>
    <w:p w14:paraId="4CB3BD18" w14:textId="77777777" w:rsidR="00E94D7B" w:rsidRDefault="00E94D7B" w:rsidP="00687E8D">
      <w:pPr>
        <w:rPr>
          <w:rFonts w:ascii="Aptos" w:eastAsia="Times New Roman" w:hAnsi="Aptos" w:cs="Times New Roman"/>
        </w:rPr>
      </w:pPr>
    </w:p>
    <w:p w14:paraId="4E76BCB8" w14:textId="77777777" w:rsidR="00E94D7B" w:rsidRDefault="00E94D7B" w:rsidP="00687E8D">
      <w:pPr>
        <w:rPr>
          <w:rFonts w:ascii="Aptos" w:eastAsia="Times New Roman" w:hAnsi="Aptos" w:cs="Times New Roman"/>
        </w:rPr>
      </w:pPr>
    </w:p>
    <w:p w14:paraId="7F26574A" w14:textId="77777777" w:rsidR="00E94D7B" w:rsidRDefault="00E94D7B" w:rsidP="00687E8D">
      <w:pPr>
        <w:rPr>
          <w:rFonts w:ascii="Aptos" w:eastAsia="Times New Roman" w:hAnsi="Aptos" w:cs="Times New Roman"/>
        </w:rPr>
      </w:pPr>
    </w:p>
    <w:p w14:paraId="107BFFBE" w14:textId="77777777" w:rsidR="00E94D7B" w:rsidRDefault="00E94D7B" w:rsidP="00687E8D">
      <w:pPr>
        <w:rPr>
          <w:rFonts w:ascii="Aptos" w:eastAsia="Times New Roman" w:hAnsi="Aptos" w:cs="Times New Roman"/>
        </w:rPr>
      </w:pPr>
    </w:p>
    <w:p w14:paraId="5488A42B" w14:textId="77777777" w:rsidR="00E94D7B" w:rsidRDefault="00E94D7B" w:rsidP="00687E8D">
      <w:pPr>
        <w:rPr>
          <w:rFonts w:ascii="Aptos" w:eastAsia="Times New Roman" w:hAnsi="Aptos" w:cs="Times New Roman"/>
        </w:rPr>
      </w:pPr>
    </w:p>
    <w:p w14:paraId="08D9A7D5" w14:textId="77777777" w:rsidR="00E94D7B" w:rsidRDefault="00E94D7B" w:rsidP="00687E8D">
      <w:pPr>
        <w:rPr>
          <w:rFonts w:ascii="Aptos" w:eastAsia="Times New Roman" w:hAnsi="Aptos" w:cs="Times New Roman"/>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C450E">
        <w:rPr>
          <w:rFonts w:ascii="Times New Roman" w:eastAsia="Yu Mincho" w:hAnsi="Times New Roman" w:cs="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17"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3"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3"/>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1"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4" w:name="part_030e6c6c64ba4f96a23474e439d1b80c"/>
            <w:bookmarkEnd w:id="54"/>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2"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3"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4">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5"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E51FD3"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 xml:space="preserve">Tiekėjas turi teisę verstis draudimo veikla, kuri reikalinga pirkimo sutarčiai įvykdyti. Teisinis pagrindas: Lietuvos Respublikos draudimo įstatymo 12 straipsnio 1 dalis. </w:t>
            </w:r>
          </w:p>
        </w:tc>
        <w:tc>
          <w:tcPr>
            <w:tcW w:w="5812" w:type="dxa"/>
            <w:tcBorders>
              <w:top w:val="single" w:sz="4" w:space="0" w:color="000001"/>
              <w:left w:val="single" w:sz="4" w:space="0" w:color="000001"/>
              <w:bottom w:val="single" w:sz="4" w:space="0" w:color="000001"/>
              <w:right w:val="single" w:sz="4" w:space="0" w:color="000001"/>
            </w:tcBorders>
          </w:tcPr>
          <w:p w14:paraId="4D616362" w14:textId="77777777" w:rsidR="00E51FD3" w:rsidRPr="00B34483" w:rsidRDefault="00E51FD3" w:rsidP="0009181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B34483">
              <w:rPr>
                <w:rFonts w:ascii="Times New Roman" w:eastAsia="Times New Roman" w:hAnsi="Times New Roman" w:cs="Times New Roman"/>
                <w:sz w:val="20"/>
                <w:szCs w:val="20"/>
              </w:rPr>
              <w:t>Pateikiama Lietuvos banko išduota draudimo veiklos licencija, leidimas arba lygiavertis dokumentas, suteikiantis teisę vykdyti draudimo veiklą</w:t>
            </w:r>
            <w:r w:rsidRPr="00B34483">
              <w:rPr>
                <w:rFonts w:ascii="Times New Roman" w:eastAsia="Arial Unicode MS" w:hAnsi="Times New Roman" w:cs="Times New Roman"/>
                <w:sz w:val="20"/>
                <w:szCs w:val="20"/>
                <w:bdr w:val="nil"/>
              </w:rPr>
              <w:t>,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w:t>
            </w:r>
          </w:p>
          <w:p w14:paraId="2C2E8D41" w14:textId="77777777" w:rsidR="00E51FD3" w:rsidRDefault="00E51FD3" w:rsidP="0009181F">
            <w:pPr>
              <w:spacing w:after="0" w:line="240" w:lineRule="auto"/>
              <w:jc w:val="both"/>
              <w:rPr>
                <w:rFonts w:ascii="Times New Roman" w:eastAsia="Arial Unicode MS" w:hAnsi="Times New Roman" w:cs="Times New Roman"/>
                <w:b/>
                <w:bCs/>
                <w:i/>
                <w:sz w:val="20"/>
                <w:szCs w:val="20"/>
                <w:bdr w:val="nil"/>
              </w:rPr>
            </w:pPr>
            <w:r w:rsidRPr="00B34483">
              <w:rPr>
                <w:rFonts w:ascii="Times New Roman" w:eastAsia="Arial Unicode MS" w:hAnsi="Times New Roman" w:cs="Times New Roman"/>
                <w:b/>
                <w:bCs/>
                <w:i/>
                <w:sz w:val="20"/>
                <w:szCs w:val="20"/>
                <w:bdr w:val="nil"/>
              </w:rPr>
              <w:t>Pateikiamas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p>
        </w:tc>
        <w:tc>
          <w:tcPr>
            <w:tcW w:w="2085" w:type="dxa"/>
            <w:tcBorders>
              <w:top w:val="single" w:sz="4" w:space="0" w:color="000001"/>
              <w:left w:val="single" w:sz="4" w:space="0" w:color="000001"/>
              <w:bottom w:val="single" w:sz="4" w:space="0" w:color="000001"/>
              <w:right w:val="single" w:sz="4" w:space="0" w:color="000001"/>
            </w:tcBorders>
          </w:tcPr>
          <w:p w14:paraId="0D828DE7" w14:textId="77777777" w:rsidR="00E51FD3" w:rsidRPr="00B34483" w:rsidRDefault="00E51FD3" w:rsidP="0009181F">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E51FD3" w:rsidRPr="00956550" w:rsidRDefault="00E51FD3" w:rsidP="0009181F">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59" w:name="_Ref38291379"/>
      <w:bookmarkStart w:id="60" w:name="_Ref38291394"/>
      <w:bookmarkStart w:id="61" w:name="_Ref38898251"/>
      <w:bookmarkStart w:id="62"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6659A4AB" w14:textId="77777777" w:rsidR="00E51FD3" w:rsidRPr="006872D5" w:rsidRDefault="00E51FD3" w:rsidP="00E51FD3">
      <w:pPr>
        <w:spacing w:after="0" w:line="240" w:lineRule="auto"/>
        <w:jc w:val="center"/>
        <w:rPr>
          <w:rFonts w:ascii="Times New Roman" w:eastAsia="Calibri" w:hAnsi="Times New Roman" w:cs="Times New Roman"/>
          <w:b/>
          <w:sz w:val="20"/>
          <w:szCs w:val="20"/>
          <w:lang w:eastAsia="en-US"/>
        </w:rPr>
      </w:pPr>
      <w:r w:rsidRPr="006872D5">
        <w:rPr>
          <w:rFonts w:ascii="Times New Roman" w:eastAsia="Calibri" w:hAnsi="Times New Roman" w:cs="Times New Roman"/>
          <w:b/>
          <w:sz w:val="20"/>
          <w:szCs w:val="20"/>
          <w:lang w:eastAsia="en-US"/>
        </w:rPr>
        <w:t>PASIŪLYMAS</w:t>
      </w:r>
      <w:r>
        <w:rPr>
          <w:rFonts w:ascii="Times New Roman" w:eastAsia="Calibri" w:hAnsi="Times New Roman" w:cs="Times New Roman"/>
          <w:b/>
          <w:sz w:val="20"/>
          <w:szCs w:val="20"/>
          <w:lang w:eastAsia="en-US"/>
        </w:rPr>
        <w:t xml:space="preserve"> DĖL</w:t>
      </w:r>
    </w:p>
    <w:p w14:paraId="0D1BC889" w14:textId="2DE54823" w:rsidR="00E51FD3" w:rsidRPr="00887E36"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BENDROSIOS CIVILINĖS ATSAKOMYBĖS </w:t>
      </w:r>
      <w:r w:rsidR="002769AA">
        <w:rPr>
          <w:rFonts w:ascii="Times New Roman" w:eastAsia="Arial Unicode MS" w:hAnsi="Times New Roman" w:cs="Times New Roman"/>
          <w:b/>
          <w:spacing w:val="4"/>
          <w:sz w:val="20"/>
          <w:szCs w:val="20"/>
          <w:lang w:eastAsia="zh-CN"/>
        </w:rPr>
        <w:t>IR</w:t>
      </w:r>
      <w:r w:rsidRPr="00887E36">
        <w:rPr>
          <w:rFonts w:ascii="Times New Roman" w:eastAsia="Arial Unicode MS" w:hAnsi="Times New Roman" w:cs="Times New Roman"/>
          <w:b/>
          <w:spacing w:val="4"/>
          <w:sz w:val="20"/>
          <w:szCs w:val="20"/>
          <w:lang w:eastAsia="zh-CN"/>
        </w:rPr>
        <w:t xml:space="preserve"> </w:t>
      </w:r>
    </w:p>
    <w:p w14:paraId="28135204" w14:textId="77777777" w:rsidR="002769AA"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DARBDAVIO CIVILINĖS ATSAKOMYBĖS </w:t>
      </w:r>
    </w:p>
    <w:p w14:paraId="69B92130" w14:textId="083E3C3F" w:rsidR="00E51FD3" w:rsidRPr="002769AA" w:rsidRDefault="00E51FD3" w:rsidP="002769AA">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DRAUDIMO PASLAUGŲ</w:t>
      </w:r>
    </w:p>
    <w:p w14:paraId="7E3B14DC" w14:textId="77777777" w:rsidR="00E51FD3" w:rsidRPr="006872D5" w:rsidRDefault="00E51FD3" w:rsidP="00E51FD3">
      <w:pPr>
        <w:spacing w:after="0" w:line="240" w:lineRule="auto"/>
        <w:rPr>
          <w:rFonts w:ascii="Times New Roman" w:eastAsia="Calibri" w:hAnsi="Times New Roman" w:cs="Times New Roman"/>
          <w:bCs/>
          <w:sz w:val="20"/>
          <w:szCs w:val="20"/>
          <w:lang w:eastAsia="en-US"/>
        </w:rPr>
      </w:pPr>
    </w:p>
    <w:p w14:paraId="3B9C47BD" w14:textId="77777777" w:rsidR="00E51FD3" w:rsidRPr="006872D5" w:rsidRDefault="00E51FD3" w:rsidP="00E51FD3">
      <w:pPr>
        <w:spacing w:after="0" w:line="240" w:lineRule="auto"/>
        <w:jc w:val="center"/>
        <w:rPr>
          <w:rFonts w:ascii="Times New Roman" w:eastAsia="Calibri" w:hAnsi="Times New Roman" w:cs="Times New Roman"/>
          <w:bCs/>
          <w:sz w:val="20"/>
          <w:szCs w:val="20"/>
          <w:lang w:eastAsia="en-US"/>
        </w:rPr>
      </w:pPr>
    </w:p>
    <w:p w14:paraId="7578F566"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7" w:name="_Toc329443224"/>
      <w:r w:rsidRPr="006872D5">
        <w:rPr>
          <w:rFonts w:ascii="Times New Roman" w:eastAsia="Calibri" w:hAnsi="Times New Roman" w:cs="Times New Roman"/>
          <w:b/>
          <w:bCs/>
          <w:sz w:val="20"/>
          <w:szCs w:val="20"/>
          <w:lang w:eastAsia="en-US"/>
        </w:rPr>
        <w:t>INFORMACIJA APIE TIEKĖJĄ</w:t>
      </w:r>
      <w:bookmarkEnd w:id="67"/>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E51FD3" w:rsidRPr="006872D5" w14:paraId="06A023CD" w14:textId="77777777" w:rsidTr="0009181F">
        <w:tc>
          <w:tcPr>
            <w:tcW w:w="2445" w:type="pct"/>
          </w:tcPr>
          <w:p w14:paraId="3C6B3ECB" w14:textId="77777777" w:rsidR="00E51FD3" w:rsidRPr="006872D5" w:rsidRDefault="00E51FD3" w:rsidP="0009181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7954CB9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45130B2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44B478A2" w14:textId="77777777" w:rsidTr="0009181F">
        <w:tc>
          <w:tcPr>
            <w:tcW w:w="2445" w:type="pct"/>
          </w:tcPr>
          <w:p w14:paraId="488A254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6C4B1F0"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72EB3746"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FBE90A8" w14:textId="77777777" w:rsidTr="0009181F">
        <w:tc>
          <w:tcPr>
            <w:tcW w:w="2445" w:type="pct"/>
          </w:tcPr>
          <w:p w14:paraId="5A84B099"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2F77BDF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006B30D" w14:textId="77777777" w:rsidTr="0009181F">
        <w:tc>
          <w:tcPr>
            <w:tcW w:w="2445" w:type="pct"/>
          </w:tcPr>
          <w:p w14:paraId="6CC0492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27C3725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37FCA1DB" w14:textId="77777777" w:rsidTr="0009181F">
        <w:tc>
          <w:tcPr>
            <w:tcW w:w="2445" w:type="pct"/>
          </w:tcPr>
          <w:p w14:paraId="6C0FB0B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30FB691F"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7A0F4A" w14:paraId="64CD5A19" w14:textId="77777777" w:rsidTr="0009181F">
        <w:tc>
          <w:tcPr>
            <w:tcW w:w="2445" w:type="pct"/>
          </w:tcPr>
          <w:p w14:paraId="71DA0EFF"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557E2E9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bl>
    <w:p w14:paraId="350660BA"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0B98BC6"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933FA5A"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5A183D37" w14:textId="77777777" w:rsidR="00E51FD3" w:rsidRPr="006872D5" w:rsidRDefault="00E51FD3" w:rsidP="00E51FD3">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E51FD3" w:rsidRPr="006872D5" w14:paraId="3CB6C755" w14:textId="77777777" w:rsidTr="0009181F">
        <w:tc>
          <w:tcPr>
            <w:tcW w:w="540" w:type="dxa"/>
            <w:shd w:val="clear" w:color="auto" w:fill="DEEAF6"/>
          </w:tcPr>
          <w:p w14:paraId="6EF13DD2"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7DD8F23"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49C8F048"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51FD3" w:rsidRPr="006872D5" w14:paraId="4814CD85" w14:textId="77777777" w:rsidTr="0009181F">
        <w:tc>
          <w:tcPr>
            <w:tcW w:w="540" w:type="dxa"/>
          </w:tcPr>
          <w:p w14:paraId="4B09E52A" w14:textId="77777777" w:rsidR="00E51FD3" w:rsidRPr="006872D5" w:rsidRDefault="00E51FD3" w:rsidP="0009181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5A95B91"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c>
          <w:tcPr>
            <w:tcW w:w="5730" w:type="dxa"/>
          </w:tcPr>
          <w:p w14:paraId="5D2AA550"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r>
    </w:tbl>
    <w:p w14:paraId="3CB5120C" w14:textId="77777777" w:rsidR="00E51FD3" w:rsidRPr="006872D5" w:rsidRDefault="00E51FD3" w:rsidP="00E51FD3">
      <w:pPr>
        <w:spacing w:after="0" w:line="240" w:lineRule="auto"/>
        <w:contextualSpacing/>
        <w:rPr>
          <w:rFonts w:ascii="Times New Roman" w:eastAsia="Calibri" w:hAnsi="Times New Roman" w:cs="Times New Roman"/>
          <w:b/>
          <w:bCs/>
          <w:sz w:val="20"/>
          <w:szCs w:val="20"/>
          <w:lang w:eastAsia="en-US"/>
        </w:rPr>
      </w:pPr>
    </w:p>
    <w:p w14:paraId="09821A53" w14:textId="77777777" w:rsidR="00E51FD3" w:rsidRPr="006872D5" w:rsidRDefault="00E51FD3" w:rsidP="00E51FD3">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E51FD3" w:rsidRPr="006872D5" w14:paraId="665AFF88" w14:textId="77777777" w:rsidTr="0009181F">
        <w:tc>
          <w:tcPr>
            <w:tcW w:w="0" w:type="auto"/>
            <w:shd w:val="clear" w:color="auto" w:fill="DEEAF6"/>
            <w:vAlign w:val="center"/>
          </w:tcPr>
          <w:p w14:paraId="5F388BF6"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175E43D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165D8964"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D6C8597"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74DB78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2B870020"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751CA10A"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51FD3" w:rsidRPr="006872D5" w14:paraId="12A2E19D" w14:textId="77777777" w:rsidTr="0009181F">
        <w:tc>
          <w:tcPr>
            <w:tcW w:w="0" w:type="auto"/>
          </w:tcPr>
          <w:p w14:paraId="4C09EAD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382D2D5" w14:textId="5195A837" w:rsidR="00E51FD3" w:rsidRPr="006872D5" w:rsidRDefault="00E51FD3"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Veiklos licencija</w:t>
            </w:r>
          </w:p>
        </w:tc>
        <w:tc>
          <w:tcPr>
            <w:tcW w:w="851" w:type="dxa"/>
          </w:tcPr>
          <w:p w14:paraId="3CDF0CF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54016CE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55BB6F1F"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2DBDCC93" w14:textId="77777777" w:rsidTr="0009181F">
        <w:tc>
          <w:tcPr>
            <w:tcW w:w="0" w:type="auto"/>
          </w:tcPr>
          <w:p w14:paraId="0DB6065A"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B1E54A8" w14:textId="02C1DF8A" w:rsidR="00E51FD3" w:rsidRPr="006872D5" w:rsidRDefault="008D2537"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w:t>
            </w:r>
            <w:r w:rsidR="00E51FD3">
              <w:rPr>
                <w:rFonts w:ascii="Times New Roman" w:eastAsia="Calibri" w:hAnsi="Times New Roman" w:cs="Times New Roman"/>
                <w:sz w:val="20"/>
                <w:szCs w:val="20"/>
                <w:lang w:eastAsia="en-US"/>
              </w:rPr>
              <w:t>BVPD</w:t>
            </w:r>
          </w:p>
        </w:tc>
        <w:tc>
          <w:tcPr>
            <w:tcW w:w="851" w:type="dxa"/>
          </w:tcPr>
          <w:p w14:paraId="75A2801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tcPr>
          <w:p w14:paraId="7618714E"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tcPr>
          <w:p w14:paraId="22BFA8DC"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4C56A11B" w14:textId="77777777" w:rsidTr="0009181F">
        <w:tc>
          <w:tcPr>
            <w:tcW w:w="0" w:type="auto"/>
          </w:tcPr>
          <w:p w14:paraId="655DF645" w14:textId="77777777" w:rsidR="00E51FD3" w:rsidRPr="006872D5" w:rsidRDefault="00E51FD3" w:rsidP="00E51FD3">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0BDB139" w14:textId="4FB63922" w:rsidR="00E51FD3" w:rsidRPr="00E51FD3" w:rsidRDefault="00E51FD3" w:rsidP="00E51FD3">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6844B0B8"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09" w:type="dxa"/>
            <w:vAlign w:val="center"/>
          </w:tcPr>
          <w:p w14:paraId="2E3C7AF5"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358" w:type="dxa"/>
            <w:vAlign w:val="center"/>
          </w:tcPr>
          <w:p w14:paraId="6145C2FF"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r>
      <w:tr w:rsidR="00E51FD3" w:rsidRPr="006872D5" w14:paraId="29333097" w14:textId="77777777" w:rsidTr="0009181F">
        <w:tc>
          <w:tcPr>
            <w:tcW w:w="0" w:type="auto"/>
          </w:tcPr>
          <w:p w14:paraId="326F54F0"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p>
        </w:tc>
        <w:tc>
          <w:tcPr>
            <w:tcW w:w="4020" w:type="dxa"/>
          </w:tcPr>
          <w:p w14:paraId="741A43A4"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2EA1DD3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12B083E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18C06D70"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bl>
    <w:p w14:paraId="37710DD8" w14:textId="77777777" w:rsidR="00E51FD3" w:rsidRPr="006872D5" w:rsidRDefault="00E51FD3" w:rsidP="00E51FD3">
      <w:pPr>
        <w:spacing w:after="0" w:line="240" w:lineRule="auto"/>
        <w:jc w:val="both"/>
        <w:rPr>
          <w:rFonts w:ascii="Times New Roman" w:eastAsia="Calibri" w:hAnsi="Times New Roman" w:cs="Times New Roman"/>
          <w:b/>
          <w:bCs/>
          <w:sz w:val="20"/>
          <w:szCs w:val="20"/>
          <w:lang w:eastAsia="en-US"/>
        </w:rPr>
      </w:pPr>
    </w:p>
    <w:p w14:paraId="072CF030" w14:textId="77777777" w:rsidR="00E51FD3" w:rsidRPr="004735FC"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276"/>
        <w:gridCol w:w="3685"/>
      </w:tblGrid>
      <w:tr w:rsidR="00295FC8" w:rsidRPr="00887E36" w14:paraId="64EEB837" w14:textId="77777777" w:rsidTr="00295FC8">
        <w:tc>
          <w:tcPr>
            <w:tcW w:w="568" w:type="dxa"/>
            <w:tcBorders>
              <w:top w:val="single" w:sz="4" w:space="0" w:color="auto"/>
              <w:left w:val="single" w:sz="4" w:space="0" w:color="auto"/>
              <w:bottom w:val="single" w:sz="4" w:space="0" w:color="auto"/>
              <w:right w:val="single" w:sz="4" w:space="0" w:color="auto"/>
            </w:tcBorders>
            <w:hideMark/>
          </w:tcPr>
          <w:p w14:paraId="6207174F" w14:textId="77777777" w:rsidR="00295FC8" w:rsidRPr="00887E36" w:rsidRDefault="00295FC8"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Eil. Nr.</w:t>
            </w:r>
          </w:p>
        </w:tc>
        <w:tc>
          <w:tcPr>
            <w:tcW w:w="4820" w:type="dxa"/>
            <w:tcBorders>
              <w:top w:val="single" w:sz="4" w:space="0" w:color="auto"/>
              <w:left w:val="single" w:sz="4" w:space="0" w:color="auto"/>
              <w:bottom w:val="single" w:sz="4" w:space="0" w:color="auto"/>
              <w:right w:val="single" w:sz="4" w:space="0" w:color="auto"/>
            </w:tcBorders>
            <w:hideMark/>
          </w:tcPr>
          <w:p w14:paraId="4516228B" w14:textId="77777777" w:rsidR="00295FC8" w:rsidRPr="00887E36" w:rsidRDefault="00295FC8"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Paslaugos pavadinimas</w:t>
            </w:r>
          </w:p>
        </w:tc>
        <w:tc>
          <w:tcPr>
            <w:tcW w:w="1276" w:type="dxa"/>
            <w:tcBorders>
              <w:top w:val="single" w:sz="4" w:space="0" w:color="auto"/>
              <w:left w:val="single" w:sz="4" w:space="0" w:color="auto"/>
              <w:bottom w:val="single" w:sz="4" w:space="0" w:color="auto"/>
              <w:right w:val="single" w:sz="4" w:space="0" w:color="auto"/>
            </w:tcBorders>
            <w:hideMark/>
          </w:tcPr>
          <w:p w14:paraId="670F7AA8" w14:textId="77777777" w:rsidR="00295FC8" w:rsidRPr="00887E36" w:rsidRDefault="00295FC8" w:rsidP="0009181F">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Apimtis</w:t>
            </w:r>
          </w:p>
          <w:p w14:paraId="57E1738B" w14:textId="77777777" w:rsidR="00295FC8" w:rsidRPr="00887E36" w:rsidRDefault="00295FC8"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tcPr>
          <w:p w14:paraId="7F1A86A4" w14:textId="77777777" w:rsidR="00295FC8" w:rsidRPr="00887E36" w:rsidRDefault="00295FC8" w:rsidP="0009181F">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Metinė</w:t>
            </w:r>
          </w:p>
          <w:p w14:paraId="37AC380A" w14:textId="77777777" w:rsidR="00295FC8" w:rsidRPr="00887E36" w:rsidRDefault="00295FC8"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
                <w:sz w:val="20"/>
                <w:szCs w:val="20"/>
                <w:lang w:eastAsia="en-US"/>
              </w:rPr>
              <w:t>draudimo įmoka, Eur</w:t>
            </w:r>
          </w:p>
        </w:tc>
      </w:tr>
      <w:tr w:rsidR="00295FC8" w:rsidRPr="00887E36" w14:paraId="7A5CFD89" w14:textId="77777777" w:rsidTr="00295FC8">
        <w:tc>
          <w:tcPr>
            <w:tcW w:w="568" w:type="dxa"/>
            <w:tcBorders>
              <w:top w:val="single" w:sz="4" w:space="0" w:color="auto"/>
              <w:left w:val="single" w:sz="4" w:space="0" w:color="auto"/>
              <w:bottom w:val="single" w:sz="4" w:space="0" w:color="auto"/>
              <w:right w:val="single" w:sz="4" w:space="0" w:color="auto"/>
            </w:tcBorders>
            <w:hideMark/>
          </w:tcPr>
          <w:p w14:paraId="4B4BDE69" w14:textId="77777777" w:rsidR="00295FC8" w:rsidRPr="00887E36" w:rsidRDefault="00295FC8"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2</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hideMark/>
          </w:tcPr>
          <w:p w14:paraId="38A04354" w14:textId="77777777" w:rsidR="00295FC8" w:rsidRPr="00887E36" w:rsidRDefault="00295FC8" w:rsidP="0009181F">
            <w:pPr>
              <w:spacing w:after="0"/>
              <w:rPr>
                <w:rFonts w:ascii="Times New Roman" w:eastAsia="Times New Roman" w:hAnsi="Times New Roman" w:cs="Times New Roman"/>
                <w:b/>
                <w:bCs/>
                <w:noProof/>
                <w:sz w:val="20"/>
                <w:szCs w:val="20"/>
                <w:lang w:eastAsia="en-US"/>
              </w:rPr>
            </w:pPr>
            <w:r w:rsidRPr="00887E36">
              <w:rPr>
                <w:rFonts w:ascii="Times New Roman" w:eastAsia="Times New Roman" w:hAnsi="Times New Roman" w:cs="Times New Roman"/>
                <w:b/>
                <w:bCs/>
                <w:noProof/>
                <w:sz w:val="20"/>
                <w:szCs w:val="20"/>
                <w:lang w:eastAsia="en-US"/>
              </w:rPr>
              <w:t>Bendrosios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7BE53B04" w14:textId="77777777" w:rsidR="00295FC8" w:rsidRPr="00887E36" w:rsidRDefault="00295FC8"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3685" w:type="dxa"/>
            <w:tcBorders>
              <w:top w:val="single" w:sz="4" w:space="0" w:color="auto"/>
              <w:left w:val="single" w:sz="4" w:space="0" w:color="auto"/>
              <w:bottom w:val="single" w:sz="4" w:space="0" w:color="auto"/>
              <w:right w:val="single" w:sz="4" w:space="0" w:color="auto"/>
            </w:tcBorders>
          </w:tcPr>
          <w:p w14:paraId="2415FB78" w14:textId="77777777" w:rsidR="00295FC8" w:rsidRPr="00887E36" w:rsidRDefault="00295FC8" w:rsidP="0009181F">
            <w:pPr>
              <w:spacing w:after="0" w:line="240" w:lineRule="auto"/>
              <w:jc w:val="center"/>
              <w:rPr>
                <w:rFonts w:ascii="Times New Roman" w:eastAsia="Times New Roman" w:hAnsi="Times New Roman" w:cs="Times New Roman"/>
                <w:sz w:val="20"/>
                <w:szCs w:val="20"/>
                <w:lang w:eastAsia="en-US"/>
              </w:rPr>
            </w:pPr>
          </w:p>
        </w:tc>
      </w:tr>
      <w:tr w:rsidR="00295FC8" w:rsidRPr="00887E36" w14:paraId="22871B66" w14:textId="77777777" w:rsidTr="00295FC8">
        <w:tc>
          <w:tcPr>
            <w:tcW w:w="568" w:type="dxa"/>
            <w:tcBorders>
              <w:top w:val="single" w:sz="4" w:space="0" w:color="auto"/>
              <w:left w:val="single" w:sz="4" w:space="0" w:color="auto"/>
              <w:bottom w:val="single" w:sz="4" w:space="0" w:color="auto"/>
              <w:right w:val="single" w:sz="4" w:space="0" w:color="auto"/>
            </w:tcBorders>
          </w:tcPr>
          <w:p w14:paraId="5C7773E5" w14:textId="77777777" w:rsidR="00295FC8" w:rsidRPr="00887E36" w:rsidRDefault="00295FC8"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3</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tcPr>
          <w:p w14:paraId="6DA5ED3C" w14:textId="77777777" w:rsidR="00295FC8" w:rsidRPr="00887E36" w:rsidRDefault="00295FC8" w:rsidP="0009181F">
            <w:pPr>
              <w:spacing w:after="0"/>
              <w:rPr>
                <w:rFonts w:ascii="Times New Roman" w:eastAsia="Times New Roman" w:hAnsi="Times New Roman" w:cs="Times New Roman"/>
                <w:b/>
                <w:noProof/>
                <w:sz w:val="20"/>
                <w:szCs w:val="20"/>
                <w:lang w:eastAsia="en-US"/>
              </w:rPr>
            </w:pPr>
            <w:r w:rsidRPr="00887E36">
              <w:rPr>
                <w:rFonts w:ascii="Times New Roman" w:eastAsia="Times New Roman" w:hAnsi="Times New Roman" w:cs="Times New Roman"/>
                <w:b/>
                <w:noProof/>
                <w:sz w:val="20"/>
                <w:szCs w:val="20"/>
                <w:lang w:eastAsia="en-US"/>
              </w:rPr>
              <w:t>Darbdavio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1B2D044E" w14:textId="77777777" w:rsidR="00295FC8" w:rsidRPr="00887E36" w:rsidRDefault="00295FC8"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3685" w:type="dxa"/>
            <w:tcBorders>
              <w:top w:val="single" w:sz="4" w:space="0" w:color="auto"/>
              <w:left w:val="single" w:sz="4" w:space="0" w:color="auto"/>
              <w:bottom w:val="single" w:sz="4" w:space="0" w:color="auto"/>
              <w:right w:val="single" w:sz="4" w:space="0" w:color="auto"/>
            </w:tcBorders>
          </w:tcPr>
          <w:p w14:paraId="290AE886" w14:textId="77777777" w:rsidR="00295FC8" w:rsidRPr="00887E36" w:rsidRDefault="00295FC8" w:rsidP="0009181F">
            <w:pPr>
              <w:spacing w:after="0" w:line="240" w:lineRule="auto"/>
              <w:jc w:val="center"/>
              <w:rPr>
                <w:rFonts w:ascii="Times New Roman" w:eastAsia="Times New Roman" w:hAnsi="Times New Roman" w:cs="Times New Roman"/>
                <w:sz w:val="20"/>
                <w:szCs w:val="20"/>
                <w:lang w:eastAsia="en-US"/>
              </w:rPr>
            </w:pPr>
          </w:p>
        </w:tc>
      </w:tr>
      <w:tr w:rsidR="008D2537" w:rsidRPr="00887E36" w14:paraId="3EFB758F" w14:textId="77777777" w:rsidTr="00605CD9">
        <w:tc>
          <w:tcPr>
            <w:tcW w:w="6664" w:type="dxa"/>
            <w:gridSpan w:val="3"/>
            <w:tcBorders>
              <w:top w:val="single" w:sz="4" w:space="0" w:color="auto"/>
              <w:left w:val="single" w:sz="4" w:space="0" w:color="auto"/>
              <w:bottom w:val="single" w:sz="4" w:space="0" w:color="auto"/>
              <w:right w:val="single" w:sz="4" w:space="0" w:color="auto"/>
            </w:tcBorders>
          </w:tcPr>
          <w:p w14:paraId="4F2B3A2F" w14:textId="66310CB8" w:rsidR="008D2537" w:rsidRPr="00887E36" w:rsidRDefault="008D2537" w:rsidP="008D2537">
            <w:pPr>
              <w:spacing w:after="0" w:line="240" w:lineRule="auto"/>
              <w:jc w:val="right"/>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Iš viso:</w:t>
            </w:r>
          </w:p>
        </w:tc>
        <w:tc>
          <w:tcPr>
            <w:tcW w:w="3685" w:type="dxa"/>
            <w:tcBorders>
              <w:top w:val="single" w:sz="4" w:space="0" w:color="auto"/>
              <w:left w:val="single" w:sz="4" w:space="0" w:color="auto"/>
              <w:bottom w:val="single" w:sz="4" w:space="0" w:color="auto"/>
              <w:right w:val="single" w:sz="4" w:space="0" w:color="auto"/>
            </w:tcBorders>
          </w:tcPr>
          <w:p w14:paraId="4863FD5B" w14:textId="77777777" w:rsidR="008D2537" w:rsidRPr="00887E36" w:rsidRDefault="008D2537" w:rsidP="0009181F">
            <w:pPr>
              <w:spacing w:after="0" w:line="240" w:lineRule="auto"/>
              <w:jc w:val="center"/>
              <w:rPr>
                <w:rFonts w:ascii="Times New Roman" w:eastAsia="Times New Roman" w:hAnsi="Times New Roman" w:cs="Times New Roman"/>
                <w:sz w:val="20"/>
                <w:szCs w:val="20"/>
                <w:lang w:eastAsia="en-US"/>
              </w:rPr>
            </w:pPr>
          </w:p>
        </w:tc>
      </w:tr>
    </w:tbl>
    <w:p w14:paraId="27D3C6CD"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27E5C46"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3A009C4E" w14:textId="03D10D16" w:rsidR="00781591" w:rsidRPr="001A2A1F" w:rsidRDefault="00781591" w:rsidP="00781591">
      <w:pPr>
        <w:spacing w:after="0" w:line="240" w:lineRule="auto"/>
        <w:jc w:val="both"/>
        <w:textAlignment w:val="baseline"/>
        <w:rPr>
          <w:rFonts w:ascii="Times New Roman" w:eastAsia="Arial Unicode MS" w:hAnsi="Times New Roman" w:cs="Times New Roman"/>
          <w:sz w:val="18"/>
          <w:szCs w:val="18"/>
          <w:lang w:eastAsia="zh-CN"/>
        </w:rPr>
      </w:pPr>
      <w:r>
        <w:rPr>
          <w:rFonts w:ascii="Times New Roman" w:eastAsia="Arial Unicode MS" w:hAnsi="Times New Roman" w:cs="Times New Roman"/>
          <w:sz w:val="18"/>
          <w:szCs w:val="18"/>
          <w:lang w:eastAsia="zh-CN"/>
        </w:rPr>
        <w:t>V</w:t>
      </w:r>
      <w:r w:rsidRPr="001A2A1F">
        <w:rPr>
          <w:rFonts w:ascii="Times New Roman" w:eastAsia="Arial Unicode MS" w:hAnsi="Times New Roman" w:cs="Times New Roman"/>
          <w:sz w:val="18"/>
          <w:szCs w:val="18"/>
          <w:lang w:eastAsia="zh-CN"/>
        </w:rPr>
        <w:t xml:space="preserve">adovaujantis Lietuvos Respublikos PVM įstatymo 27 str. nuostatomis, draudimo paslaugos PVM neapmokestinamos. </w:t>
      </w:r>
    </w:p>
    <w:p w14:paraId="2E84B2A5" w14:textId="77777777" w:rsidR="00781591" w:rsidRDefault="00781591" w:rsidP="00E51FD3">
      <w:pPr>
        <w:spacing w:after="0" w:line="240" w:lineRule="auto"/>
        <w:jc w:val="both"/>
        <w:rPr>
          <w:rFonts w:ascii="Times New Roman" w:eastAsia="Calibri" w:hAnsi="Times New Roman" w:cs="Times New Roman"/>
          <w:b/>
          <w:bCs/>
          <w:sz w:val="20"/>
          <w:szCs w:val="20"/>
          <w:lang w:eastAsia="en-US"/>
        </w:rPr>
      </w:pPr>
    </w:p>
    <w:p w14:paraId="44A6ACF1" w14:textId="3E78EF15" w:rsidR="00E51FD3" w:rsidRDefault="00E51FD3" w:rsidP="00E51FD3">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Bendra pasiūlymo kaina 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r w:rsidR="00781591">
        <w:rPr>
          <w:rFonts w:ascii="Times New Roman" w:eastAsia="Calibri" w:hAnsi="Times New Roman" w:cs="Times New Roman"/>
          <w:b/>
          <w:bCs/>
          <w:sz w:val="20"/>
          <w:szCs w:val="20"/>
          <w:lang w:eastAsia="en-US"/>
        </w:rPr>
        <w:t>.</w:t>
      </w:r>
    </w:p>
    <w:p w14:paraId="49456648"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671A2A4"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7454CC9A" w14:textId="77777777" w:rsidR="002769AA" w:rsidRDefault="002769AA" w:rsidP="00E51FD3">
      <w:pPr>
        <w:spacing w:after="0" w:line="240" w:lineRule="auto"/>
        <w:jc w:val="both"/>
        <w:rPr>
          <w:rFonts w:ascii="Times New Roman" w:eastAsia="Calibri" w:hAnsi="Times New Roman" w:cs="Times New Roman"/>
          <w:b/>
          <w:bCs/>
          <w:sz w:val="20"/>
          <w:szCs w:val="20"/>
          <w:lang w:eastAsia="en-US"/>
        </w:rPr>
      </w:pPr>
    </w:p>
    <w:p w14:paraId="50790FD2"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F60C581" w14:textId="77777777" w:rsidR="00E51FD3" w:rsidRPr="00D43A9F"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lastRenderedPageBreak/>
        <w:t>Dėl aplinkos apsaugos vadybos sistemos standartų taikymo</w:t>
      </w:r>
      <w:r>
        <w:rPr>
          <w:rFonts w:ascii="Times New Roman" w:eastAsia="Calibri" w:hAnsi="Times New Roman" w:cs="Times New Roman"/>
          <w:b/>
          <w:bCs/>
          <w:sz w:val="20"/>
          <w:szCs w:val="20"/>
          <w:lang w:eastAsia="en-US"/>
        </w:rPr>
        <w:t>:</w:t>
      </w:r>
    </w:p>
    <w:p w14:paraId="4E85B403"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E51FD3" w:rsidRPr="00887E36" w14:paraId="3226DEF6" w14:textId="77777777" w:rsidTr="0009181F">
        <w:tc>
          <w:tcPr>
            <w:tcW w:w="5387" w:type="dxa"/>
          </w:tcPr>
          <w:p w14:paraId="7A57C23C" w14:textId="77777777" w:rsidR="00E51FD3" w:rsidRPr="00887E36" w:rsidRDefault="00E51FD3" w:rsidP="0009181F">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13C36E43" w14:textId="77777777" w:rsidR="00E51FD3" w:rsidRPr="00887E36" w:rsidRDefault="00E51FD3" w:rsidP="0009181F">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4B69BA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E51FD3" w:rsidRPr="00887E36" w14:paraId="13D59910" w14:textId="77777777" w:rsidTr="0009181F">
        <w:tc>
          <w:tcPr>
            <w:tcW w:w="5387" w:type="dxa"/>
          </w:tcPr>
          <w:p w14:paraId="18444322"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DD038EF" w14:textId="77777777" w:rsidR="00E51FD3" w:rsidRPr="00887E36" w:rsidRDefault="00E51FD3" w:rsidP="0009181F">
            <w:pPr>
              <w:jc w:val="both"/>
              <w:rPr>
                <w:rFonts w:ascii="Times New Roman" w:hAnsi="Times New Roman" w:cs="Times New Roman"/>
                <w:sz w:val="20"/>
                <w:szCs w:val="20"/>
                <w:lang w:val="sv-SE"/>
              </w:rPr>
            </w:pPr>
          </w:p>
          <w:p w14:paraId="0824EA8A"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0B466F13"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281FF5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D1C37A1" w14:textId="77777777" w:rsidR="00E51FD3" w:rsidRPr="00887E36" w:rsidRDefault="00E51FD3" w:rsidP="0009181F">
            <w:pPr>
              <w:jc w:val="both"/>
              <w:rPr>
                <w:rFonts w:ascii="Times New Roman" w:hAnsi="Times New Roman" w:cs="Times New Roman"/>
                <w:sz w:val="20"/>
                <w:szCs w:val="20"/>
                <w:lang w:val="sv-SE"/>
              </w:rPr>
            </w:pPr>
          </w:p>
        </w:tc>
        <w:tc>
          <w:tcPr>
            <w:tcW w:w="1276" w:type="dxa"/>
          </w:tcPr>
          <w:p w14:paraId="6E8EFCAB"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7E801C96"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045DA3F4" w14:textId="77777777" w:rsidR="00E51FD3" w:rsidRPr="007A0F4A" w:rsidRDefault="00E51FD3" w:rsidP="00E51FD3">
      <w:pPr>
        <w:spacing w:after="0" w:line="240" w:lineRule="auto"/>
        <w:jc w:val="both"/>
        <w:rPr>
          <w:rFonts w:ascii="Times New Roman" w:eastAsia="Calibri" w:hAnsi="Times New Roman" w:cs="Times New Roman"/>
          <w:b/>
          <w:bCs/>
          <w:sz w:val="20"/>
          <w:szCs w:val="20"/>
          <w:lang w:eastAsia="en-US"/>
        </w:rPr>
      </w:pPr>
    </w:p>
    <w:p w14:paraId="17677068" w14:textId="77777777" w:rsidR="00E51FD3" w:rsidRDefault="00E51FD3" w:rsidP="00E51FD3">
      <w:pPr>
        <w:rPr>
          <w:rFonts w:cstheme="minorHAnsi"/>
          <w:color w:val="7030A0"/>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189979EF" w14:textId="77777777" w:rsidR="008D2537" w:rsidRDefault="008D2537" w:rsidP="00E51FD3">
      <w:pPr>
        <w:rPr>
          <w:rFonts w:cstheme="minorHAnsi"/>
          <w:color w:val="7030A0"/>
        </w:rPr>
      </w:pPr>
    </w:p>
    <w:p w14:paraId="16BA9E6A" w14:textId="77777777" w:rsidR="008D2537" w:rsidRDefault="008D2537" w:rsidP="00E51FD3">
      <w:pPr>
        <w:rPr>
          <w:rFonts w:cstheme="minorHAnsi"/>
          <w:color w:val="7030A0"/>
        </w:rPr>
      </w:pPr>
    </w:p>
    <w:p w14:paraId="2BCFD162" w14:textId="77777777" w:rsidR="00E51FD3" w:rsidRDefault="00E51FD3"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68" w:name="_Ref39484039"/>
      <w:bookmarkStart w:id="69" w:name="_Ref40278562"/>
      <w:bookmarkStart w:id="70"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8"/>
      <w:bookmarkEnd w:id="69"/>
      <w:bookmarkEnd w:id="7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Pr>
                <w:rFonts w:ascii="Times New Roman" w:eastAsia="Arial Unicode MS" w:hAnsi="Times New Roman" w:cs="Times New Roman"/>
                <w:color w:val="000000"/>
                <w:sz w:val="20"/>
                <w:szCs w:val="20"/>
                <w:shd w:val="clear" w:color="auto" w:fill="FFFFFF"/>
                <w:lang w:eastAsia="zh-CN"/>
              </w:rPr>
              <w:t>8</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 balai</w:t>
            </w:r>
          </w:p>
        </w:tc>
      </w:tr>
    </w:tbl>
    <w:p w14:paraId="32ACE1C2" w14:textId="77777777" w:rsidR="00781591" w:rsidRPr="00525E05" w:rsidRDefault="00781591" w:rsidP="00781591">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D5D8EB8" w14:textId="77777777" w:rsidR="00781591" w:rsidRPr="00525E05" w:rsidRDefault="00781591" w:rsidP="00781591">
      <w:pPr>
        <w:numPr>
          <w:ilvl w:val="0"/>
          <w:numId w:val="43"/>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7938E801"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1729734A"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8D4AA19" w14:textId="77777777" w:rsidR="00781591" w:rsidRDefault="00781591" w:rsidP="00781591">
      <w:pPr>
        <w:rPr>
          <w:rFonts w:cstheme="minorHAnsi"/>
          <w:b/>
          <w:bCs/>
          <w:smallCaps/>
          <w:sz w:val="22"/>
          <w:szCs w:val="22"/>
        </w:rPr>
      </w:pPr>
    </w:p>
    <w:p w14:paraId="518E468A" w14:textId="77777777" w:rsidR="00781591" w:rsidRDefault="00781591" w:rsidP="00781591">
      <w:pPr>
        <w:rPr>
          <w:rFonts w:cstheme="minorHAnsi"/>
          <w:b/>
          <w:bCs/>
          <w:smallCaps/>
          <w:sz w:val="22"/>
          <w:szCs w:val="22"/>
        </w:rPr>
      </w:pPr>
    </w:p>
    <w:p w14:paraId="5A350495"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sectPr w:rsidR="00781591" w:rsidSect="00410D9C">
      <w:footerReference w:type="first" r:id="rId26"/>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9917" w14:textId="77777777" w:rsidR="001D7FC5" w:rsidRDefault="001D7FC5" w:rsidP="00D05666">
      <w:r>
        <w:separator/>
      </w:r>
    </w:p>
  </w:endnote>
  <w:endnote w:type="continuationSeparator" w:id="0">
    <w:p w14:paraId="6EDD9C06" w14:textId="77777777" w:rsidR="001D7FC5" w:rsidRDefault="001D7FC5" w:rsidP="00D05666">
      <w:r>
        <w:continuationSeparator/>
      </w:r>
    </w:p>
  </w:endnote>
  <w:endnote w:type="continuationNotice" w:id="1">
    <w:p w14:paraId="08F69F32" w14:textId="77777777" w:rsidR="001D7FC5" w:rsidRDefault="001D7F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811C" w14:textId="77777777" w:rsidR="001D7FC5" w:rsidRDefault="001D7FC5" w:rsidP="00D05666">
      <w:r>
        <w:separator/>
      </w:r>
    </w:p>
  </w:footnote>
  <w:footnote w:type="continuationSeparator" w:id="0">
    <w:p w14:paraId="38C706EB" w14:textId="77777777" w:rsidR="001D7FC5" w:rsidRDefault="001D7FC5" w:rsidP="00D05666">
      <w:r>
        <w:continuationSeparator/>
      </w:r>
    </w:p>
  </w:footnote>
  <w:footnote w:type="continuationNotice" w:id="1">
    <w:p w14:paraId="1CBA012B" w14:textId="77777777" w:rsidR="001D7FC5" w:rsidRDefault="001D7FC5">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4"/>
  </w:num>
  <w:num w:numId="5" w16cid:durableId="607934237">
    <w:abstractNumId w:val="24"/>
  </w:num>
  <w:num w:numId="6" w16cid:durableId="408162091">
    <w:abstractNumId w:val="41"/>
  </w:num>
  <w:num w:numId="7" w16cid:durableId="12269543">
    <w:abstractNumId w:val="39"/>
  </w:num>
  <w:num w:numId="8" w16cid:durableId="749809940">
    <w:abstractNumId w:val="3"/>
  </w:num>
  <w:num w:numId="9" w16cid:durableId="412043720">
    <w:abstractNumId w:val="40"/>
  </w:num>
  <w:num w:numId="10" w16cid:durableId="1996449446">
    <w:abstractNumId w:val="38"/>
  </w:num>
  <w:num w:numId="11" w16cid:durableId="1482305889">
    <w:abstractNumId w:val="33"/>
  </w:num>
  <w:num w:numId="12" w16cid:durableId="32313854">
    <w:abstractNumId w:val="16"/>
  </w:num>
  <w:num w:numId="13" w16cid:durableId="1318921492">
    <w:abstractNumId w:val="22"/>
  </w:num>
  <w:num w:numId="14" w16cid:durableId="1864435576">
    <w:abstractNumId w:val="36"/>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0"/>
  </w:num>
  <w:num w:numId="24" w16cid:durableId="2126538295">
    <w:abstractNumId w:val="26"/>
  </w:num>
  <w:num w:numId="25" w16cid:durableId="839850228">
    <w:abstractNumId w:val="19"/>
  </w:num>
  <w:num w:numId="26" w16cid:durableId="408235352">
    <w:abstractNumId w:val="14"/>
  </w:num>
  <w:num w:numId="27" w16cid:durableId="2130664849">
    <w:abstractNumId w:val="32"/>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1"/>
  </w:num>
  <w:num w:numId="33" w16cid:durableId="371005059">
    <w:abstractNumId w:val="27"/>
  </w:num>
  <w:num w:numId="34" w16cid:durableId="1789858266">
    <w:abstractNumId w:val="37"/>
  </w:num>
  <w:num w:numId="35" w16cid:durableId="494614562">
    <w:abstractNumId w:val="29"/>
  </w:num>
  <w:num w:numId="36" w16cid:durableId="1473055655">
    <w:abstractNumId w:val="35"/>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2"/>
  </w:num>
  <w:num w:numId="42" w16cid:durableId="2138135672">
    <w:abstractNumId w:val="25"/>
  </w:num>
  <w:num w:numId="43" w16cid:durableId="20577778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6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56D"/>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60C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353"/>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C5"/>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A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C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F4"/>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E8"/>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D"/>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D1"/>
    <w:rsid w:val="00786D50"/>
    <w:rsid w:val="007872CB"/>
    <w:rsid w:val="007872CE"/>
    <w:rsid w:val="00787BF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6BD"/>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57B"/>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3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E61"/>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F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3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2D7"/>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78"/>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8975</Words>
  <Characters>51162</Characters>
  <Application>Microsoft Office Word</Application>
  <DocSecurity>0</DocSecurity>
  <Lines>426</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9</cp:revision>
  <dcterms:created xsi:type="dcterms:W3CDTF">2025-07-24T06:20:00Z</dcterms:created>
  <dcterms:modified xsi:type="dcterms:W3CDTF">2025-07-29T19:03:00Z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